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7B" w:rsidRDefault="0091707B" w:rsidP="00BF54AD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18B4" w:rsidRPr="00CB0C82" w:rsidRDefault="008E18B4" w:rsidP="008E18B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B0C82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C5E30" w:rsidRPr="00CB0C82" w:rsidRDefault="00CB0C82" w:rsidP="00BF54AD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0C82">
        <w:rPr>
          <w:rFonts w:ascii="Palatino Linotype" w:hAnsi="Palatino Linotype"/>
          <w:b/>
          <w:bCs/>
          <w:sz w:val="24"/>
          <w:szCs w:val="24"/>
          <w:u w:val="single"/>
        </w:rPr>
        <w:t>PEDAGOGICKÁ DOKUMENTÁCIA</w:t>
      </w:r>
    </w:p>
    <w:p w:rsidR="008E18B4" w:rsidRDefault="008E18B4" w:rsidP="00BF54AD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8E18B4" w:rsidRPr="00031898" w:rsidRDefault="008E18B4" w:rsidP="008E18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8E18B4" w:rsidRPr="00031898" w:rsidRDefault="008E18B4" w:rsidP="008E18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8E18B4" w:rsidRPr="00031898" w:rsidRDefault="008E18B4" w:rsidP="00CB0C82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031898" w:rsidRPr="00031898">
        <w:rPr>
          <w:rFonts w:ascii="Palatino Linotype" w:hAnsi="Palatino Linotype"/>
          <w:b/>
          <w:sz w:val="22"/>
          <w:szCs w:val="22"/>
        </w:rPr>
        <w:t>agendy pedagogickej dokumentácie</w:t>
      </w:r>
      <w:r w:rsidRPr="00031898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Naša </w:t>
      </w:r>
      <w:r w:rsidR="002A301E">
        <w:rPr>
          <w:rFonts w:ascii="Palatino Linotype" w:hAnsi="Palatino Linotype"/>
          <w:sz w:val="22"/>
          <w:szCs w:val="22"/>
        </w:rPr>
        <w:t>obec</w:t>
      </w:r>
      <w:r w:rsidRPr="00031898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31898">
        <w:rPr>
          <w:rFonts w:ascii="Palatino Linotype" w:hAnsi="Palatino Linotype"/>
          <w:sz w:val="22"/>
          <w:szCs w:val="22"/>
        </w:rPr>
        <w:t>Z.z</w:t>
      </w:r>
      <w:proofErr w:type="spellEnd"/>
      <w:r w:rsidRPr="00031898">
        <w:rPr>
          <w:rFonts w:ascii="Palatino Linotype" w:hAnsi="Palatino Linotype"/>
          <w:sz w:val="22"/>
          <w:szCs w:val="22"/>
        </w:rPr>
        <w:t xml:space="preserve">. o ochrane osobných údajov v platnom znení (ďalej len „zákon“), ktoré sú účinné od 25.05.2018. </w:t>
      </w:r>
      <w:r w:rsidR="002A301E">
        <w:rPr>
          <w:rFonts w:ascii="Palatino Linotype" w:hAnsi="Palatino Linotype"/>
          <w:sz w:val="22"/>
          <w:szCs w:val="22"/>
        </w:rPr>
        <w:t xml:space="preserve">Obec </w:t>
      </w:r>
      <w:r w:rsidRPr="00031898">
        <w:rPr>
          <w:rFonts w:ascii="Palatino Linotype" w:hAnsi="Palatino Linotype"/>
          <w:sz w:val="22"/>
          <w:szCs w:val="22"/>
        </w:rPr>
        <w:t>všetky osobné údaje považuje za prísne dôverné a je s nimi nakladané v súlade s platnými právnymi normami v oblasti ochrany osobných údajov.</w:t>
      </w: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Na zaistenie ochrany a bezpečnosti spracúvaných osobných údajov prijala naša spoločnosť primerané technické a organizačné opatrenia. Bezpečnostné opatrenia technického a organizačného charakteru chránia spracúvané osobné údaje pred ich poškodením, zničením, stratou, neoprávneným prístupom a sprístupnením, zverejnením alebo poskytnutím neoprávneným osobám, ako aj pred akýmikoľvek inými neprípustnými spôsobmi spracúvania. Zamestnanci prevádzkovateľa a iné osoby oprávnené nakladať s osobnými údajmi dotknutých osôb sú v súlade s Nariadením a zákonom riadne poučené o svojich povinnostiach, najmä o povinnosti zachovávať dôvernosť a mlčanlivosť o osobných údajoch.</w:t>
      </w:r>
    </w:p>
    <w:p w:rsidR="008E18B4" w:rsidRPr="00031898" w:rsidRDefault="008E18B4" w:rsidP="00BF54AD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2C5E30" w:rsidRPr="00031898" w:rsidRDefault="002C5E30" w:rsidP="00BF54AD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6F2DEF" w:rsidRPr="00031898" w:rsidRDefault="00580BB4" w:rsidP="0091707B">
      <w:pPr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Prevádzkovateľ spracúva osobné údaje za účelom vedenia pedagogickej dokumentácie na základe predmetného zákona 245/2008 Z. z.  o výchove a vzdelávaní (školský zákon) v znení neskorších predpisov.</w:t>
      </w:r>
    </w:p>
    <w:p w:rsidR="00580BB4" w:rsidRPr="00031898" w:rsidRDefault="00580BB4" w:rsidP="0091707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lastRenderedPageBreak/>
        <w:t>Zákonnosť spracúvania osobných údajov:</w:t>
      </w:r>
    </w:p>
    <w:p w:rsidR="006F2DEF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Osobné údaje sa spracovávajú na základe článku 6 ods. 1 písm. b) a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:rsidR="00580BB4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031898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6F2DEF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Prevádzkovateľ spracúva osobné údaje za účelom vedenia pedagogickej dokumentácie na základe predmetného zákona 245/2008 Z. z.  o výchove a vzdelávaní (školský zákon) v znení neskorších predpisov.</w:t>
      </w:r>
    </w:p>
    <w:p w:rsidR="00580BB4" w:rsidRPr="00031898" w:rsidRDefault="00580BB4" w:rsidP="0091707B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580BB4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Automatizované spracovanie osobných údajov: SW ASC agenda, </w:t>
      </w:r>
      <w:bookmarkStart w:id="0" w:name="_GoBack"/>
      <w:bookmarkEnd w:id="0"/>
    </w:p>
    <w:p w:rsidR="00580BB4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Poloautomatizované spracovanie osobných údajov: SW MS OFFICE.</w:t>
      </w:r>
    </w:p>
    <w:p w:rsidR="006F2DEF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Neautomatizované spracovanie osobných údajov: dokumenty, vysvedčenia, žiacke knižky, písomnosti.</w:t>
      </w:r>
    </w:p>
    <w:p w:rsidR="00AF094A" w:rsidRPr="00031898" w:rsidRDefault="00AF094A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6F2DEF" w:rsidRPr="00031898" w:rsidRDefault="00580BB4" w:rsidP="0091707B">
      <w:pPr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Meno a priezvisko, dátum a miesto narodenia, bydlisko,  rodné číslo, štátna príslušnosť, národnosť,  fyzické a duševné zdravie, mentálna úroveň, identifikácia zákonných zástupcov žiaka (meno a priezvisko, adresa zamestnávateľa, trvalé bydlisko, telefónny kontakt)</w:t>
      </w:r>
      <w:r w:rsidR="006F2DEF" w:rsidRPr="00031898">
        <w:rPr>
          <w:rFonts w:ascii="Palatino Linotype" w:hAnsi="Palatino Linotype"/>
          <w:sz w:val="22"/>
          <w:szCs w:val="22"/>
        </w:rPr>
        <w:t>.</w:t>
      </w: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Dotknuté osoby:</w:t>
      </w:r>
    </w:p>
    <w:p w:rsidR="002C5E30" w:rsidRPr="00031898" w:rsidRDefault="001F5E28" w:rsidP="0091707B">
      <w:pPr>
        <w:autoSpaceDE w:val="0"/>
        <w:jc w:val="both"/>
        <w:rPr>
          <w:rFonts w:ascii="Palatino Linotype" w:hAnsi="Palatino Linotype"/>
          <w:sz w:val="22"/>
          <w:szCs w:val="22"/>
          <w:lang w:eastAsia="sk-SK"/>
        </w:rPr>
      </w:pPr>
      <w:r w:rsidRPr="00031898">
        <w:rPr>
          <w:rFonts w:ascii="Palatino Linotype" w:hAnsi="Palatino Linotype"/>
          <w:sz w:val="22"/>
          <w:szCs w:val="22"/>
          <w:lang w:eastAsia="sk-SK"/>
        </w:rPr>
        <w:t>Žiaci ich zákonní zástupcovia, učitelia prevádzkovateľa.</w:t>
      </w:r>
    </w:p>
    <w:p w:rsidR="00BF54AD" w:rsidRPr="00031898" w:rsidRDefault="00BF54AD" w:rsidP="0091707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031898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tbl>
      <w:tblPr>
        <w:tblW w:w="94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49"/>
        <w:gridCol w:w="4747"/>
      </w:tblGrid>
      <w:tr w:rsidR="00AF094A" w:rsidRPr="00031898" w:rsidTr="006F2DEF">
        <w:trPr>
          <w:trHeight w:val="247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Triedna kniha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Triedny výkaz (katalógové listy žiakov)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60 (od narodenia)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SD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Školský vzdelávací program (</w:t>
            </w:r>
            <w:proofErr w:type="spellStart"/>
            <w:r w:rsidRPr="00031898">
              <w:rPr>
                <w:rFonts w:ascii="Palatino Linotype" w:hAnsi="Palatino Linotype"/>
                <w:sz w:val="22"/>
                <w:szCs w:val="22"/>
              </w:rPr>
              <w:t>ŠkVP</w:t>
            </w:r>
            <w:proofErr w:type="spellEnd"/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31898">
              <w:rPr>
                <w:rFonts w:ascii="Palatino Linotype" w:hAnsi="Palatino Linotype"/>
                <w:sz w:val="22"/>
                <w:szCs w:val="22"/>
              </w:rPr>
              <w:t>ŠkVP</w:t>
            </w:r>
            <w:proofErr w:type="spellEnd"/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 (učebné plány, osnovy, vzdelávacie štandardy, disponibilné hodiny)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Tematické výchovno-vzdelávacie plány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5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Protokol o maturitnej skúške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A-20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Protokol o záverečnej skúške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A-20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Protokol o komisionálnych skúškach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A-20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Denný záznam ŠI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Plán výchovno-vzdelávacej činnosti ŠI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Plán práce školy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Rozvrh hodín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5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Školský poriadok </w:t>
            </w: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A-10 </w:t>
            </w:r>
          </w:p>
        </w:tc>
      </w:tr>
      <w:tr w:rsidR="00AF094A" w:rsidRPr="00031898" w:rsidTr="00BF54AD">
        <w:trPr>
          <w:trHeight w:val="398"/>
        </w:trPr>
        <w:tc>
          <w:tcPr>
            <w:tcW w:w="4749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Galéria úspechov školy (olympiády, súťaže) </w:t>
            </w:r>
          </w:p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7" w:type="dxa"/>
          </w:tcPr>
          <w:p w:rsidR="00AF094A" w:rsidRPr="00031898" w:rsidRDefault="00AF094A" w:rsidP="0091707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 xml:space="preserve">A-5 </w:t>
            </w:r>
          </w:p>
        </w:tc>
      </w:tr>
    </w:tbl>
    <w:p w:rsidR="008E4AB6" w:rsidRPr="00031898" w:rsidRDefault="008E4AB6" w:rsidP="0091707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8E4AB6" w:rsidRPr="00031898" w:rsidRDefault="008E4AB6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8E4AB6" w:rsidRPr="00031898" w:rsidRDefault="008E4AB6" w:rsidP="0091707B">
      <w:pPr>
        <w:autoSpaceDE w:val="0"/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91707B" w:rsidRPr="00031898" w:rsidRDefault="0091707B" w:rsidP="0091707B">
      <w:pPr>
        <w:autoSpaceDE w:val="0"/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2C5E30" w:rsidRPr="00031898" w:rsidRDefault="002C5E30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91707B" w:rsidRPr="00031898" w:rsidRDefault="0091707B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BF54AD" w:rsidRPr="00031898" w:rsidRDefault="00BF54AD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2C5E30" w:rsidRPr="00031898" w:rsidRDefault="002C5E30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1707B" w:rsidRPr="00031898" w:rsidRDefault="0091707B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F094A" w:rsidRPr="00031898" w:rsidRDefault="00AF094A" w:rsidP="00BF54A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BF54AD" w:rsidRPr="00031898" w:rsidRDefault="00BF54AD" w:rsidP="00BF54AD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BF54AD" w:rsidRPr="00031898" w:rsidRDefault="00BF54AD" w:rsidP="00BF54A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Bežné osobné údaje.</w:t>
      </w:r>
    </w:p>
    <w:p w:rsidR="0091707B" w:rsidRPr="00031898" w:rsidRDefault="0091707B" w:rsidP="00BF54A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BF54AD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91707B" w:rsidRPr="00031898" w:rsidRDefault="0091707B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1707B" w:rsidRPr="00031898" w:rsidRDefault="0091707B" w:rsidP="0091707B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07B" w:rsidRPr="00031898" w:rsidTr="00747162">
        <w:tc>
          <w:tcPr>
            <w:tcW w:w="4531" w:type="dxa"/>
            <w:shd w:val="clear" w:color="auto" w:fill="FFF2CC" w:themeFill="accent4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Právny základ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Orgány miestnej štátnej správy v školstve a samosprávneho kraja v ich územnej pôsobnosti požadované údaje o záujme žiakov o štúdium na stredných školách  podľa § 71 školského zákona,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zriaďovateľ školy podľa § 158 ods.3 školského zákona,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Štátna školská inšpekcia,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lastRenderedPageBreak/>
              <w:t>Orgán miestnej štátnej správy v školstve a samosprávneho kraja a rada školy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iCs/>
                <w:sz w:val="22"/>
                <w:szCs w:val="22"/>
              </w:rPr>
              <w:lastRenderedPageBreak/>
              <w:t xml:space="preserve">Zákon č. </w:t>
            </w:r>
            <w:r w:rsidRPr="00031898">
              <w:rPr>
                <w:rFonts w:ascii="Palatino Linotype" w:hAnsi="Palatino Linotype"/>
                <w:sz w:val="22"/>
                <w:szCs w:val="22"/>
              </w:rPr>
              <w:t>245/2008 Z. z.  o výchove a vzdelávaní (školský zákon) a o zmene a doplnení niektorých zákonov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Sprostredkovateľ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Na základe sprostredkovateľskej zmluvy  podľa § 34 ods. 3 zákona,</w:t>
            </w:r>
          </w:p>
        </w:tc>
      </w:tr>
    </w:tbl>
    <w:p w:rsidR="0091707B" w:rsidRPr="00031898" w:rsidRDefault="0091707B" w:rsidP="0091707B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91707B" w:rsidRPr="00031898" w:rsidRDefault="0091707B" w:rsidP="0091707B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91707B" w:rsidRPr="00031898" w:rsidSect="000F6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3F4" w:rsidRDefault="008233F4" w:rsidP="00CE7682">
      <w:r>
        <w:separator/>
      </w:r>
    </w:p>
  </w:endnote>
  <w:endnote w:type="continuationSeparator" w:id="0">
    <w:p w:rsidR="008233F4" w:rsidRDefault="008233F4" w:rsidP="00C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3F4" w:rsidRDefault="008233F4" w:rsidP="00CE7682">
      <w:r>
        <w:separator/>
      </w:r>
    </w:p>
  </w:footnote>
  <w:footnote w:type="continuationSeparator" w:id="0">
    <w:p w:rsidR="008233F4" w:rsidRDefault="008233F4" w:rsidP="00CE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82" w:rsidRDefault="008E18B4">
    <w:pPr>
      <w:pStyle w:val="Hlavika"/>
    </w:pPr>
    <w:r w:rsidRPr="00CB0C82">
      <w:rPr>
        <w:rFonts w:ascii="Palatino Linotype" w:hAnsi="Palatino Linotype"/>
        <w:sz w:val="22"/>
        <w:szCs w:val="22"/>
      </w:rPr>
      <w:t>Informačná povinnosť</w:t>
    </w:r>
    <w:r w:rsidR="00CE7682">
      <w:tab/>
    </w:r>
    <w:r w:rsidR="00CE7682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AB3"/>
    <w:multiLevelType w:val="hybridMultilevel"/>
    <w:tmpl w:val="E294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20C"/>
    <w:multiLevelType w:val="hybridMultilevel"/>
    <w:tmpl w:val="44C82F30"/>
    <w:lvl w:ilvl="0" w:tplc="EE54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3412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508"/>
    <w:multiLevelType w:val="hybridMultilevel"/>
    <w:tmpl w:val="44C82F30"/>
    <w:lvl w:ilvl="0" w:tplc="EE54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1B52"/>
    <w:multiLevelType w:val="hybridMultilevel"/>
    <w:tmpl w:val="93D86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227B"/>
    <w:multiLevelType w:val="hybridMultilevel"/>
    <w:tmpl w:val="64269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B09BC"/>
    <w:multiLevelType w:val="hybridMultilevel"/>
    <w:tmpl w:val="28665A8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30"/>
    <w:rsid w:val="00031898"/>
    <w:rsid w:val="000F6851"/>
    <w:rsid w:val="001F1ABE"/>
    <w:rsid w:val="001F5E28"/>
    <w:rsid w:val="002A301E"/>
    <w:rsid w:val="002C5E30"/>
    <w:rsid w:val="00444585"/>
    <w:rsid w:val="00580BB4"/>
    <w:rsid w:val="005F60E4"/>
    <w:rsid w:val="00670491"/>
    <w:rsid w:val="006F2DEF"/>
    <w:rsid w:val="007745A0"/>
    <w:rsid w:val="008233F4"/>
    <w:rsid w:val="008E18B4"/>
    <w:rsid w:val="008E4AB6"/>
    <w:rsid w:val="0091707B"/>
    <w:rsid w:val="00AF094A"/>
    <w:rsid w:val="00BF54AD"/>
    <w:rsid w:val="00C44A72"/>
    <w:rsid w:val="00CB0C82"/>
    <w:rsid w:val="00C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FF32"/>
  <w15:docId w15:val="{54363479-FC34-4571-890E-9F044D2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E30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E30"/>
    <w:pPr>
      <w:ind w:left="708"/>
    </w:pPr>
  </w:style>
  <w:style w:type="paragraph" w:customStyle="1" w:styleId="Default">
    <w:name w:val="Default"/>
    <w:rsid w:val="006F2DE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76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682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E7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7682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CE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18B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7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suta peter</cp:lastModifiedBy>
  <cp:revision>6</cp:revision>
  <dcterms:created xsi:type="dcterms:W3CDTF">2019-01-08T10:57:00Z</dcterms:created>
  <dcterms:modified xsi:type="dcterms:W3CDTF">2019-07-22T07:33:00Z</dcterms:modified>
</cp:coreProperties>
</file>