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83" w:rsidRDefault="00C04883" w:rsidP="00C04883"/>
    <w:p w:rsidR="009C3AE3" w:rsidRPr="00ED69DB" w:rsidRDefault="009C3AE3" w:rsidP="009C3AE3">
      <w:pPr>
        <w:spacing w:line="276" w:lineRule="auto"/>
        <w:jc w:val="center"/>
        <w:rPr>
          <w:rFonts w:ascii="Palatino Linotype" w:hAnsi="Palatino Linotype"/>
          <w:b/>
          <w:sz w:val="24"/>
          <w:szCs w:val="24"/>
          <w:u w:val="single"/>
        </w:rPr>
      </w:pPr>
      <w:r w:rsidRPr="00ED69DB">
        <w:rPr>
          <w:rFonts w:ascii="Palatino Linotype" w:hAnsi="Palatino Linotype"/>
          <w:b/>
          <w:sz w:val="24"/>
          <w:szCs w:val="24"/>
          <w:u w:val="single"/>
        </w:rPr>
        <w:t xml:space="preserve">INFORMÁCIA O SPRACÚVANÍ OSOBNÝCH ÚDAJOV PRE DOTKNUTÉ OSOBY </w:t>
      </w:r>
    </w:p>
    <w:p w:rsidR="00C04883" w:rsidRPr="00ED69DB" w:rsidRDefault="00AD50D1" w:rsidP="00C04883">
      <w:pPr>
        <w:jc w:val="center"/>
        <w:rPr>
          <w:rFonts w:ascii="Palatino Linotype" w:hAnsi="Palatino Linotype"/>
          <w:b/>
          <w:sz w:val="24"/>
          <w:szCs w:val="24"/>
          <w:u w:val="single"/>
        </w:rPr>
      </w:pPr>
      <w:r>
        <w:rPr>
          <w:rFonts w:ascii="Palatino Linotype" w:hAnsi="Palatino Linotype"/>
          <w:b/>
          <w:sz w:val="24"/>
          <w:szCs w:val="24"/>
          <w:u w:val="single"/>
        </w:rPr>
        <w:t>STAVEBNÝ ÚRAD</w:t>
      </w:r>
    </w:p>
    <w:p w:rsidR="00ED69DB" w:rsidRDefault="00ED69DB" w:rsidP="009C3AE3">
      <w:pPr>
        <w:spacing w:line="276" w:lineRule="auto"/>
        <w:jc w:val="center"/>
        <w:rPr>
          <w:sz w:val="24"/>
          <w:szCs w:val="24"/>
        </w:rPr>
      </w:pPr>
    </w:p>
    <w:p w:rsidR="009C3AE3" w:rsidRPr="00ED69DB" w:rsidRDefault="009C3AE3" w:rsidP="009C3AE3">
      <w:pPr>
        <w:spacing w:line="276" w:lineRule="auto"/>
        <w:jc w:val="center"/>
        <w:rPr>
          <w:rFonts w:ascii="Palatino Linotype" w:hAnsi="Palatino Linotype"/>
        </w:rPr>
      </w:pPr>
      <w:r w:rsidRPr="00ED69DB">
        <w:rPr>
          <w:rFonts w:ascii="Palatino Linotype" w:hAnsi="Palatino Linotype"/>
        </w:rPr>
        <w:t>podľa čl. 13 Nariadenia Európskeho parlamentu a rady (EU) 2016/679 o ochrane fyzických osôb pri spracúvaní osobných údajov a o voľnom pohybe takýchto údajov</w:t>
      </w:r>
    </w:p>
    <w:p w:rsidR="009C3AE3" w:rsidRPr="00ED69DB" w:rsidRDefault="009C3AE3" w:rsidP="009C3AE3">
      <w:pPr>
        <w:spacing w:line="276" w:lineRule="auto"/>
        <w:jc w:val="center"/>
        <w:rPr>
          <w:rFonts w:ascii="Palatino Linotype" w:hAnsi="Palatino Linotype"/>
        </w:rPr>
      </w:pPr>
    </w:p>
    <w:p w:rsidR="009C3AE3" w:rsidRPr="00ED69DB" w:rsidRDefault="009C3AE3" w:rsidP="00ED69DB">
      <w:pPr>
        <w:spacing w:line="276" w:lineRule="auto"/>
        <w:ind w:firstLine="708"/>
        <w:jc w:val="both"/>
        <w:rPr>
          <w:rFonts w:ascii="Palatino Linotype" w:hAnsi="Palatino Linotype"/>
          <w:b/>
        </w:rPr>
      </w:pPr>
      <w:r w:rsidRPr="00ED69DB">
        <w:rPr>
          <w:rFonts w:ascii="Palatino Linotype" w:hAnsi="Palatino Linotype"/>
          <w:b/>
        </w:rPr>
        <w:t xml:space="preserve">Bezpečnosť Vašich osobných údajov je pre nás veľmi dôležitá, preto s nimi zaobchádzame veľmi starostlivo. Cieľom tejto informácie je poskytnúť Vám informácie o tom, aké osobné údaje o Vás spracúvame na účely </w:t>
      </w:r>
      <w:r w:rsidR="00092607">
        <w:rPr>
          <w:rFonts w:ascii="Palatino Linotype" w:hAnsi="Palatino Linotype"/>
          <w:b/>
        </w:rPr>
        <w:t>stavebného úradu</w:t>
      </w:r>
      <w:r w:rsidRPr="00ED69DB">
        <w:rPr>
          <w:rFonts w:ascii="Palatino Linotype" w:hAnsi="Palatino Linotype"/>
          <w:b/>
        </w:rPr>
        <w:t>, ako s nimi zaobchádzame, komu ich môžeme poskytnúť, kde môžete získať ďalšie informácie o Vašich osobných údajoch a uplatniť Vaše práva pri spracúvaní osobných údajov.</w:t>
      </w:r>
    </w:p>
    <w:p w:rsidR="009C3AE3" w:rsidRPr="00ED69DB" w:rsidRDefault="009C3AE3" w:rsidP="009C3AE3">
      <w:pPr>
        <w:spacing w:line="276" w:lineRule="auto"/>
        <w:jc w:val="both"/>
        <w:rPr>
          <w:rFonts w:ascii="Palatino Linotype" w:hAnsi="Palatino Linotype"/>
          <w:b/>
        </w:rPr>
      </w:pPr>
    </w:p>
    <w:p w:rsidR="00C04883" w:rsidRPr="00ED69DB" w:rsidRDefault="009C3AE3" w:rsidP="00ED69DB">
      <w:pPr>
        <w:spacing w:line="276" w:lineRule="auto"/>
        <w:ind w:firstLine="360"/>
        <w:jc w:val="both"/>
        <w:rPr>
          <w:rFonts w:ascii="Palatino Linotype" w:hAnsi="Palatino Linotype"/>
        </w:rPr>
      </w:pPr>
      <w:r w:rsidRPr="00ED69DB">
        <w:rPr>
          <w:rFonts w:ascii="Palatino Linotype" w:hAnsi="Palatino Linotype"/>
        </w:rPr>
        <w:t xml:space="preserve">Naša </w:t>
      </w:r>
      <w:r w:rsidR="00092607">
        <w:rPr>
          <w:rFonts w:ascii="Palatino Linotype" w:hAnsi="Palatino Linotype"/>
        </w:rPr>
        <w:t>obec</w:t>
      </w:r>
      <w:r w:rsidRPr="00ED69DB">
        <w:rPr>
          <w:rFonts w:ascii="Palatino Linotype" w:hAnsi="Palatino Linotype"/>
        </w:rPr>
        <w:t xml:space="preserve">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Z.z. o ochrane osobných údajov v platnom znení (ďalej len „zákon“), ktoré sú účinné od 25.05.2018. </w:t>
      </w:r>
      <w:r w:rsidR="00092607">
        <w:rPr>
          <w:rFonts w:ascii="Palatino Linotype" w:hAnsi="Palatino Linotype"/>
        </w:rPr>
        <w:t>Obec</w:t>
      </w:r>
      <w:bookmarkStart w:id="0" w:name="_GoBack"/>
      <w:bookmarkEnd w:id="0"/>
      <w:r w:rsidRPr="00ED69DB">
        <w:rPr>
          <w:rFonts w:ascii="Palatino Linotype" w:hAnsi="Palatino Linotype"/>
        </w:rPr>
        <w:t xml:space="preserve"> všetky osobné údaje považuje za prísne dôverné a je s nimi nakladané v súlade s platnými právnymi normami v oblasti ochrany osobných údajov.</w:t>
      </w:r>
    </w:p>
    <w:p w:rsidR="00ED69DB" w:rsidRPr="00ED69DB" w:rsidRDefault="00ED69DB" w:rsidP="00ED69DB">
      <w:pPr>
        <w:spacing w:line="276" w:lineRule="auto"/>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Účel spracúvania osobných údajov:</w:t>
      </w:r>
    </w:p>
    <w:p w:rsidR="00AD50D1" w:rsidRDefault="00AD50D1" w:rsidP="00C04883">
      <w:pPr>
        <w:rPr>
          <w:rFonts w:ascii="Palatino Linotype" w:hAnsi="Palatino Linotype"/>
        </w:rPr>
      </w:pPr>
      <w:r w:rsidRPr="00AD50D1">
        <w:rPr>
          <w:rFonts w:ascii="Palatino Linotype" w:hAnsi="Palatino Linotype"/>
        </w:rPr>
        <w:t>Prevádzkovateľ spracúva osobné údaje za účelom zabezpečenia agendy stavebného úradu</w:t>
      </w:r>
      <w:r>
        <w:rPr>
          <w:rFonts w:ascii="Palatino Linotype" w:hAnsi="Palatino Linotype"/>
        </w:rPr>
        <w:t>.</w:t>
      </w:r>
    </w:p>
    <w:p w:rsidR="00C04883" w:rsidRPr="00ED69DB" w:rsidRDefault="00AD50D1" w:rsidP="00C04883">
      <w:pPr>
        <w:rPr>
          <w:rFonts w:ascii="Palatino Linotype" w:hAnsi="Palatino Linotype"/>
        </w:rPr>
      </w:pPr>
      <w:r>
        <w:rPr>
          <w:rFonts w:ascii="Palatino Linotype" w:hAnsi="Palatino Linotype"/>
        </w:rPr>
        <w:t xml:space="preserve">Osobné údaje sa spracovávajú na základe </w:t>
      </w:r>
      <w:r w:rsidRPr="00AD50D1">
        <w:rPr>
          <w:rFonts w:ascii="Palatino Linotype" w:hAnsi="Palatino Linotype"/>
        </w:rPr>
        <w:t xml:space="preserve"> zákona č. 50/1997 Zb. stavebného zákona v znení neskorších predpisov.</w:t>
      </w: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Zákonnosť spracúvania osobných údajov:</w:t>
      </w:r>
    </w:p>
    <w:p w:rsidR="00C04883" w:rsidRPr="00ED69DB" w:rsidRDefault="00C04883" w:rsidP="00C04883">
      <w:pPr>
        <w:rPr>
          <w:rFonts w:ascii="Palatino Linotype" w:hAnsi="Palatino Linotype"/>
        </w:rPr>
      </w:pPr>
      <w:r w:rsidRPr="00ED69DB">
        <w:rPr>
          <w:rFonts w:ascii="Palatino Linotype" w:hAnsi="Palatino Linotype"/>
        </w:rPr>
        <w:t>Osobné údaje sa spracovávajú na základe článku 6 ods. 1 písm. c) Nariadenia Európskeho Parlamentu a Rady (EÚ) 2016/679 o ochrane fyzických osôb pri spracúvaní osobných údajov a o voľnom pohybe takýchto údajov, ktorým sa zrušuje smernica 95/46/ES (všeobecné nariadenie o ochrane údajov).</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Zákonná povinnosť spracúvania osobných údajov:</w:t>
      </w:r>
    </w:p>
    <w:p w:rsidR="00C04883" w:rsidRDefault="00AD50D1" w:rsidP="00C04883">
      <w:pPr>
        <w:rPr>
          <w:rFonts w:ascii="Palatino Linotype" w:hAnsi="Palatino Linotype"/>
        </w:rPr>
      </w:pPr>
      <w:r w:rsidRPr="00AD50D1">
        <w:rPr>
          <w:rFonts w:ascii="Palatino Linotype" w:hAnsi="Palatino Linotype"/>
        </w:rPr>
        <w:t>Osobné údaje sa spracovávajú na základe  zákona č. 50/1997 Zb. stavebného zákona v znení neskorších predpisov.</w:t>
      </w:r>
    </w:p>
    <w:p w:rsidR="00AD50D1" w:rsidRPr="00ED69DB" w:rsidRDefault="00AD50D1"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Forma spracúvania osobných údajov:</w:t>
      </w:r>
    </w:p>
    <w:p w:rsidR="00C04883" w:rsidRPr="00ED69DB" w:rsidRDefault="00C04883" w:rsidP="00C04883">
      <w:pPr>
        <w:rPr>
          <w:rFonts w:ascii="Palatino Linotype" w:hAnsi="Palatino Linotype"/>
        </w:rPr>
      </w:pPr>
      <w:r w:rsidRPr="00ED69DB">
        <w:rPr>
          <w:rFonts w:ascii="Palatino Linotype" w:hAnsi="Palatino Linotype"/>
        </w:rPr>
        <w:t xml:space="preserve">Automatizované spracovanie osobných údajov: SW </w:t>
      </w:r>
      <w:hyperlink r:id="rId7" w:history="1">
        <w:r w:rsidR="00AD50D1" w:rsidRPr="007210C1">
          <w:rPr>
            <w:rStyle w:val="Hypertextovprepojenie"/>
            <w:rFonts w:ascii="Palatino Linotype" w:hAnsi="Palatino Linotype"/>
          </w:rPr>
          <w:t>www.slovensko.sk</w:t>
        </w:r>
      </w:hyperlink>
      <w:r w:rsidR="00AD50D1">
        <w:rPr>
          <w:rFonts w:ascii="Palatino Linotype" w:hAnsi="Palatino Linotype"/>
        </w:rPr>
        <w:t xml:space="preserve">.  </w:t>
      </w:r>
    </w:p>
    <w:p w:rsidR="00C04883" w:rsidRPr="00ED69DB" w:rsidRDefault="00C04883" w:rsidP="00C04883">
      <w:pPr>
        <w:rPr>
          <w:rFonts w:ascii="Palatino Linotype" w:hAnsi="Palatino Linotype"/>
        </w:rPr>
      </w:pPr>
      <w:r w:rsidRPr="00ED69DB">
        <w:rPr>
          <w:rFonts w:ascii="Palatino Linotype" w:hAnsi="Palatino Linotype"/>
        </w:rPr>
        <w:t>Poloautomatizované spracovanie osobných údajov SW: MS OFFICE.</w:t>
      </w:r>
    </w:p>
    <w:p w:rsidR="00C04883" w:rsidRPr="00ED69DB" w:rsidRDefault="00C04883" w:rsidP="00C04883">
      <w:pPr>
        <w:rPr>
          <w:rFonts w:ascii="Palatino Linotype" w:hAnsi="Palatino Linotype"/>
        </w:rPr>
      </w:pPr>
      <w:r w:rsidRPr="00ED69DB">
        <w:rPr>
          <w:rFonts w:ascii="Palatino Linotype" w:hAnsi="Palatino Linotype"/>
        </w:rPr>
        <w:t>Neautomatizované spracovanie osobných údajov (evidencia, žiadosti</w:t>
      </w:r>
      <w:r w:rsidR="00AD50D1">
        <w:rPr>
          <w:rFonts w:ascii="Palatino Linotype" w:hAnsi="Palatino Linotype"/>
        </w:rPr>
        <w:t>, rozhodnutia</w:t>
      </w:r>
      <w:r w:rsidRPr="00ED69DB">
        <w:rPr>
          <w:rFonts w:ascii="Palatino Linotype" w:hAnsi="Palatino Linotype"/>
        </w:rPr>
        <w:t xml:space="preserve"> a dokumenty).</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Zoznam osobných údajov:</w:t>
      </w:r>
    </w:p>
    <w:p w:rsidR="00C04883" w:rsidRDefault="00AD50D1" w:rsidP="00C04883">
      <w:pPr>
        <w:rPr>
          <w:rFonts w:ascii="Palatino Linotype" w:hAnsi="Palatino Linotype"/>
        </w:rPr>
      </w:pPr>
      <w:r w:rsidRPr="00AD50D1">
        <w:rPr>
          <w:rFonts w:ascii="Palatino Linotype" w:hAnsi="Palatino Linotype"/>
        </w:rPr>
        <w:t>Titul, meno, priezvisko, údaje o stavbe, adresa stavby , rozsah úprav prác, doklad o vlastníctve, čestné prehlásenie, podpis stavebníka, podpisy, údaje o stavbe, zoznam účastníkov stavebného konania, podpis stavebníka,,  katastrálne údaje o stavbe, údaje vlastníkov stavby (rodné číslo, meno priezvisko manželky, rodné meno manželky, rodné číslo manželky, podpisy vlastníkov stavby, geometrický plán).</w:t>
      </w:r>
    </w:p>
    <w:p w:rsidR="00AD50D1" w:rsidRPr="00ED69DB" w:rsidRDefault="00AD50D1"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Dotknuté osoby:</w:t>
      </w:r>
    </w:p>
    <w:p w:rsidR="00C04883" w:rsidRDefault="00AD50D1" w:rsidP="00C04883">
      <w:pPr>
        <w:rPr>
          <w:rFonts w:ascii="Palatino Linotype" w:hAnsi="Palatino Linotype"/>
        </w:rPr>
      </w:pPr>
      <w:r w:rsidRPr="00AD50D1">
        <w:rPr>
          <w:rFonts w:ascii="Palatino Linotype" w:hAnsi="Palatino Linotype"/>
        </w:rPr>
        <w:t>Obyvatelia obce, ž</w:t>
      </w:r>
      <w:r>
        <w:rPr>
          <w:rFonts w:ascii="Palatino Linotype" w:hAnsi="Palatino Linotype"/>
        </w:rPr>
        <w:t>iadatelia o stavebné povolenie.</w:t>
      </w:r>
    </w:p>
    <w:p w:rsidR="00AD50D1" w:rsidRPr="00ED69DB" w:rsidRDefault="00AD50D1"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 xml:space="preserve">Lehoty uloženia osobných údajov: </w:t>
      </w:r>
    </w:p>
    <w:p w:rsidR="00AD50D1" w:rsidRPr="00AD50D1" w:rsidRDefault="00AD50D1" w:rsidP="00AD50D1">
      <w:pPr>
        <w:rPr>
          <w:rFonts w:ascii="Palatino Linotype" w:hAnsi="Palatino Linotype"/>
        </w:rPr>
      </w:pPr>
      <w:r w:rsidRPr="00AD50D1">
        <w:rPr>
          <w:rFonts w:ascii="Palatino Linotype" w:hAnsi="Palatino Linotype"/>
        </w:rPr>
        <w:t xml:space="preserve">Stavebné práce – </w:t>
      </w:r>
      <w:r>
        <w:rPr>
          <w:rFonts w:ascii="Palatino Linotype" w:hAnsi="Palatino Linotype"/>
        </w:rPr>
        <w:t xml:space="preserve">projekty a písomná dokumentácia – </w:t>
      </w:r>
      <w:r w:rsidRPr="00AD50D1">
        <w:rPr>
          <w:rFonts w:ascii="Palatino Linotype" w:hAnsi="Palatino Linotype"/>
        </w:rPr>
        <w:t>10</w:t>
      </w:r>
      <w:r>
        <w:rPr>
          <w:rFonts w:ascii="Palatino Linotype" w:hAnsi="Palatino Linotype"/>
        </w:rPr>
        <w:t xml:space="preserve"> rokov</w:t>
      </w:r>
    </w:p>
    <w:p w:rsidR="00AD50D1" w:rsidRPr="00AD50D1" w:rsidRDefault="00AD50D1" w:rsidP="00AD50D1">
      <w:pPr>
        <w:rPr>
          <w:rFonts w:ascii="Palatino Linotype" w:hAnsi="Palatino Linotype"/>
        </w:rPr>
      </w:pPr>
      <w:r>
        <w:rPr>
          <w:rFonts w:ascii="Palatino Linotype" w:hAnsi="Palatino Linotype"/>
        </w:rPr>
        <w:t xml:space="preserve">Stavebný dozor – </w:t>
      </w:r>
      <w:r w:rsidRPr="00AD50D1">
        <w:rPr>
          <w:rFonts w:ascii="Palatino Linotype" w:hAnsi="Palatino Linotype"/>
        </w:rPr>
        <w:t>10</w:t>
      </w:r>
      <w:r>
        <w:rPr>
          <w:rFonts w:ascii="Palatino Linotype" w:hAnsi="Palatino Linotype"/>
        </w:rPr>
        <w:t xml:space="preserve"> rokov</w:t>
      </w:r>
    </w:p>
    <w:p w:rsidR="00C04883" w:rsidRDefault="00AD50D1" w:rsidP="00AD50D1">
      <w:pPr>
        <w:rPr>
          <w:rFonts w:ascii="Palatino Linotype" w:hAnsi="Palatino Linotype"/>
        </w:rPr>
      </w:pPr>
      <w:r w:rsidRPr="00AD50D1">
        <w:rPr>
          <w:rFonts w:ascii="Palatino Linotype" w:hAnsi="Palatino Linotype"/>
        </w:rPr>
        <w:t>Projektová a súvisiaca dokum</w:t>
      </w:r>
      <w:r>
        <w:rPr>
          <w:rFonts w:ascii="Palatino Linotype" w:hAnsi="Palatino Linotype"/>
        </w:rPr>
        <w:t xml:space="preserve">entácia nerealizovaných stavieb – </w:t>
      </w:r>
      <w:r w:rsidRPr="00AD50D1">
        <w:rPr>
          <w:rFonts w:ascii="Palatino Linotype" w:hAnsi="Palatino Linotype"/>
        </w:rPr>
        <w:t>10</w:t>
      </w:r>
      <w:r>
        <w:rPr>
          <w:rFonts w:ascii="Palatino Linotype" w:hAnsi="Palatino Linotype"/>
        </w:rPr>
        <w:t xml:space="preserve"> rokov</w:t>
      </w:r>
    </w:p>
    <w:p w:rsidR="0081546C" w:rsidRPr="0081546C" w:rsidRDefault="0081546C" w:rsidP="0081546C">
      <w:pPr>
        <w:rPr>
          <w:rFonts w:ascii="Palatino Linotype" w:hAnsi="Palatino Linotype"/>
        </w:rPr>
      </w:pPr>
      <w:r w:rsidRPr="0081546C">
        <w:rPr>
          <w:rFonts w:ascii="Palatino Linotype" w:hAnsi="Palatino Linotype"/>
        </w:rPr>
        <w:t>Ohlásenia</w:t>
      </w:r>
      <w:r w:rsidRPr="0081546C">
        <w:rPr>
          <w:rFonts w:ascii="Palatino Linotype" w:hAnsi="Palatino Linotype"/>
        </w:rPr>
        <w:tab/>
      </w:r>
    </w:p>
    <w:p w:rsidR="0081546C" w:rsidRPr="0081546C" w:rsidRDefault="0081546C" w:rsidP="0081546C">
      <w:pPr>
        <w:rPr>
          <w:rFonts w:ascii="Palatino Linotype" w:hAnsi="Palatino Linotype"/>
        </w:rPr>
      </w:pPr>
      <w:r>
        <w:rPr>
          <w:rFonts w:ascii="Palatino Linotype" w:hAnsi="Palatino Linotype"/>
        </w:rPr>
        <w:t xml:space="preserve">Stavebných prác – </w:t>
      </w:r>
      <w:r w:rsidRPr="0081546C">
        <w:rPr>
          <w:rFonts w:ascii="Palatino Linotype" w:hAnsi="Palatino Linotype"/>
        </w:rPr>
        <w:t>10</w:t>
      </w:r>
      <w:r>
        <w:rPr>
          <w:rFonts w:ascii="Palatino Linotype" w:hAnsi="Palatino Linotype"/>
        </w:rPr>
        <w:t xml:space="preserve"> rokov</w:t>
      </w:r>
    </w:p>
    <w:p w:rsidR="0081546C" w:rsidRPr="0081546C" w:rsidRDefault="0081546C" w:rsidP="0081546C">
      <w:pPr>
        <w:rPr>
          <w:rFonts w:ascii="Palatino Linotype" w:hAnsi="Palatino Linotype"/>
        </w:rPr>
      </w:pPr>
      <w:r>
        <w:rPr>
          <w:rFonts w:ascii="Palatino Linotype" w:hAnsi="Palatino Linotype"/>
        </w:rPr>
        <w:t xml:space="preserve">Udržiavacích prác – </w:t>
      </w:r>
      <w:r w:rsidRPr="0081546C">
        <w:rPr>
          <w:rFonts w:ascii="Palatino Linotype" w:hAnsi="Palatino Linotype"/>
        </w:rPr>
        <w:t>10</w:t>
      </w:r>
      <w:r>
        <w:rPr>
          <w:rFonts w:ascii="Palatino Linotype" w:hAnsi="Palatino Linotype"/>
        </w:rPr>
        <w:t xml:space="preserve"> rokov</w:t>
      </w:r>
    </w:p>
    <w:p w:rsidR="0081546C" w:rsidRPr="0081546C" w:rsidRDefault="0081546C" w:rsidP="0081546C">
      <w:pPr>
        <w:rPr>
          <w:rFonts w:ascii="Palatino Linotype" w:hAnsi="Palatino Linotype"/>
        </w:rPr>
      </w:pPr>
      <w:r w:rsidRPr="0081546C">
        <w:rPr>
          <w:rFonts w:ascii="Palatino Linotype" w:hAnsi="Palatino Linotype"/>
        </w:rPr>
        <w:t xml:space="preserve">Drobných stavieb a stavebných </w:t>
      </w:r>
      <w:r>
        <w:rPr>
          <w:rFonts w:ascii="Palatino Linotype" w:hAnsi="Palatino Linotype"/>
        </w:rPr>
        <w:t xml:space="preserve">úprav – </w:t>
      </w:r>
      <w:r w:rsidRPr="0081546C">
        <w:rPr>
          <w:rFonts w:ascii="Palatino Linotype" w:hAnsi="Palatino Linotype"/>
        </w:rPr>
        <w:t>10</w:t>
      </w:r>
      <w:r>
        <w:rPr>
          <w:rFonts w:ascii="Palatino Linotype" w:hAnsi="Palatino Linotype"/>
        </w:rPr>
        <w:t xml:space="preserve"> rokov</w:t>
      </w:r>
    </w:p>
    <w:p w:rsidR="00ED69DB" w:rsidRDefault="0081546C" w:rsidP="0081546C">
      <w:pPr>
        <w:rPr>
          <w:rFonts w:ascii="Palatino Linotype" w:hAnsi="Palatino Linotype"/>
        </w:rPr>
      </w:pPr>
      <w:r>
        <w:rPr>
          <w:rFonts w:ascii="Palatino Linotype" w:hAnsi="Palatino Linotype"/>
        </w:rPr>
        <w:lastRenderedPageBreak/>
        <w:t xml:space="preserve">Terénne úpravy – </w:t>
      </w:r>
      <w:r w:rsidRPr="0081546C">
        <w:rPr>
          <w:rFonts w:ascii="Palatino Linotype" w:hAnsi="Palatino Linotype"/>
        </w:rPr>
        <w:t>5</w:t>
      </w:r>
      <w:r>
        <w:rPr>
          <w:rFonts w:ascii="Palatino Linotype" w:hAnsi="Palatino Linotype"/>
        </w:rPr>
        <w:t xml:space="preserve"> rokov</w:t>
      </w:r>
    </w:p>
    <w:p w:rsidR="0081546C" w:rsidRPr="0081546C" w:rsidRDefault="0081546C" w:rsidP="0081546C">
      <w:pPr>
        <w:rPr>
          <w:rFonts w:ascii="Palatino Linotype" w:hAnsi="Palatino Linotype"/>
        </w:rPr>
      </w:pPr>
      <w:r w:rsidRPr="0081546C">
        <w:rPr>
          <w:rFonts w:ascii="Palatino Linotype" w:hAnsi="Palatino Linotype"/>
        </w:rPr>
        <w:t>Projektová dokumentácia</w:t>
      </w:r>
      <w:r w:rsidRPr="0081546C">
        <w:rPr>
          <w:rFonts w:ascii="Palatino Linotype" w:hAnsi="Palatino Linotype"/>
        </w:rPr>
        <w:tab/>
      </w:r>
    </w:p>
    <w:p w:rsidR="0081546C" w:rsidRPr="0081546C" w:rsidRDefault="0081546C" w:rsidP="0081546C">
      <w:pPr>
        <w:rPr>
          <w:rFonts w:ascii="Palatino Linotype" w:hAnsi="Palatino Linotype"/>
        </w:rPr>
      </w:pPr>
      <w:r w:rsidRPr="0081546C">
        <w:rPr>
          <w:rFonts w:ascii="Palatino Linotype" w:hAnsi="Palatino Linotype"/>
        </w:rPr>
        <w:t>Posudz</w:t>
      </w:r>
      <w:r>
        <w:rPr>
          <w:rFonts w:ascii="Palatino Linotype" w:hAnsi="Palatino Linotype"/>
        </w:rPr>
        <w:t xml:space="preserve">ovanie projektov obcou (mestom) – </w:t>
      </w:r>
      <w:r w:rsidRPr="0081546C">
        <w:rPr>
          <w:rFonts w:ascii="Palatino Linotype" w:hAnsi="Palatino Linotype"/>
        </w:rPr>
        <w:t>5</w:t>
      </w:r>
      <w:r>
        <w:rPr>
          <w:rFonts w:ascii="Palatino Linotype" w:hAnsi="Palatino Linotype"/>
        </w:rPr>
        <w:t xml:space="preserve"> rokov</w:t>
      </w:r>
    </w:p>
    <w:p w:rsidR="0081546C" w:rsidRDefault="0081546C" w:rsidP="0081546C">
      <w:pPr>
        <w:rPr>
          <w:rFonts w:ascii="Palatino Linotype" w:hAnsi="Palatino Linotype"/>
        </w:rPr>
      </w:pPr>
      <w:r>
        <w:rPr>
          <w:rFonts w:ascii="Palatino Linotype" w:hAnsi="Palatino Linotype"/>
        </w:rPr>
        <w:t xml:space="preserve">Schválené projekty – </w:t>
      </w:r>
      <w:r w:rsidRPr="0081546C">
        <w:rPr>
          <w:rFonts w:ascii="Palatino Linotype" w:hAnsi="Palatino Linotype"/>
        </w:rPr>
        <w:t>10</w:t>
      </w:r>
      <w:r>
        <w:rPr>
          <w:rFonts w:ascii="Palatino Linotype" w:hAnsi="Palatino Linotype"/>
        </w:rPr>
        <w:t xml:space="preserve"> rokov</w:t>
      </w:r>
    </w:p>
    <w:p w:rsidR="00ED69DB" w:rsidRPr="00ED69DB" w:rsidRDefault="00ED69DB"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Oprávnený záujem prevádzkovateľa:</w:t>
      </w:r>
    </w:p>
    <w:p w:rsidR="00C04883" w:rsidRPr="00ED69DB" w:rsidRDefault="00C04883" w:rsidP="00C04883">
      <w:pPr>
        <w:rPr>
          <w:rFonts w:ascii="Palatino Linotype" w:hAnsi="Palatino Linotype"/>
        </w:rPr>
      </w:pPr>
      <w:r w:rsidRPr="00ED69DB">
        <w:rPr>
          <w:rFonts w:ascii="Palatino Linotype" w:hAnsi="Palatino Linotype"/>
        </w:rPr>
        <w:t>Spracúvanie osobných údajov za účelom oprávnených záujmov prevádzkovateľa sa nevykonáva.</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Postup osobných údajov do tretích krajín:</w:t>
      </w:r>
    </w:p>
    <w:p w:rsidR="00C04883" w:rsidRPr="00ED69DB" w:rsidRDefault="00C04883" w:rsidP="00C04883">
      <w:pPr>
        <w:rPr>
          <w:rFonts w:ascii="Palatino Linotype" w:hAnsi="Palatino Linotype"/>
        </w:rPr>
      </w:pPr>
      <w:r w:rsidRPr="00ED69DB">
        <w:rPr>
          <w:rFonts w:ascii="Palatino Linotype" w:hAnsi="Palatino Linotype"/>
        </w:rPr>
        <w:t>Osobné údaje sa do tretích krajín neposkytujú.</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Technické a organizačné bezpečnostné opatrenia:</w:t>
      </w:r>
    </w:p>
    <w:p w:rsidR="00C04883" w:rsidRPr="00ED69DB" w:rsidRDefault="00C04883" w:rsidP="00C04883">
      <w:pPr>
        <w:rPr>
          <w:rFonts w:ascii="Palatino Linotype" w:hAnsi="Palatino Linotype"/>
        </w:rPr>
      </w:pPr>
      <w:r w:rsidRPr="00ED69DB">
        <w:rPr>
          <w:rFonts w:ascii="Palatino Linotype" w:hAnsi="Palatino Linotype"/>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Kategória osobných údajov:</w:t>
      </w:r>
    </w:p>
    <w:p w:rsidR="00C04883" w:rsidRPr="00ED69DB" w:rsidRDefault="00C04883" w:rsidP="00C04883">
      <w:pPr>
        <w:rPr>
          <w:rFonts w:ascii="Palatino Linotype" w:hAnsi="Palatino Linotype"/>
        </w:rPr>
      </w:pPr>
      <w:r w:rsidRPr="00ED69DB">
        <w:rPr>
          <w:rFonts w:ascii="Palatino Linotype" w:hAnsi="Palatino Linotype"/>
        </w:rPr>
        <w:t>Bežné osobné údaje.</w:t>
      </w:r>
    </w:p>
    <w:p w:rsidR="00BE106D" w:rsidRPr="00ED69DB" w:rsidRDefault="00BE106D" w:rsidP="00C04883">
      <w:pPr>
        <w:rPr>
          <w:rFonts w:ascii="Palatino Linotype" w:hAnsi="Palatino Linotype"/>
        </w:rPr>
      </w:pPr>
    </w:p>
    <w:p w:rsidR="00BE106D" w:rsidRPr="00ED69DB" w:rsidRDefault="00BE106D" w:rsidP="00BE106D">
      <w:pPr>
        <w:pStyle w:val="Odsekzoznamu"/>
        <w:numPr>
          <w:ilvl w:val="0"/>
          <w:numId w:val="1"/>
        </w:numPr>
        <w:rPr>
          <w:rFonts w:ascii="Palatino Linotype" w:hAnsi="Palatino Linotype"/>
          <w:b/>
        </w:rPr>
      </w:pPr>
      <w:r w:rsidRPr="00ED69DB">
        <w:rPr>
          <w:rFonts w:ascii="Palatino Linotype" w:hAnsi="Palatino Linotype"/>
          <w:b/>
        </w:rPr>
        <w:t>Príjemcovia osobných údajov (tretie strany):</w:t>
      </w:r>
    </w:p>
    <w:p w:rsidR="00BE106D" w:rsidRPr="00ED69DB" w:rsidRDefault="00BE106D" w:rsidP="00BE106D">
      <w:pPr>
        <w:pStyle w:val="Odsekzoznamu"/>
        <w:rPr>
          <w:rFonts w:ascii="Palatino Linotype" w:hAnsi="Palatino Linotype"/>
          <w:b/>
        </w:rPr>
      </w:pPr>
    </w:p>
    <w:tbl>
      <w:tblPr>
        <w:tblStyle w:val="Mriekatabuky"/>
        <w:tblW w:w="0" w:type="auto"/>
        <w:tblLook w:val="04A0" w:firstRow="1" w:lastRow="0" w:firstColumn="1" w:lastColumn="0" w:noHBand="0" w:noVBand="1"/>
      </w:tblPr>
      <w:tblGrid>
        <w:gridCol w:w="4531"/>
        <w:gridCol w:w="4531"/>
      </w:tblGrid>
      <w:tr w:rsidR="0081546C" w:rsidRPr="00ED69DB" w:rsidTr="00A551EB">
        <w:tc>
          <w:tcPr>
            <w:tcW w:w="4531" w:type="dxa"/>
            <w:shd w:val="clear" w:color="auto" w:fill="FFF2CC" w:themeFill="accent4" w:themeFillTint="33"/>
          </w:tcPr>
          <w:p w:rsidR="0081546C" w:rsidRPr="004E318C" w:rsidRDefault="0081546C" w:rsidP="002470B6">
            <w:pPr>
              <w:spacing w:before="100" w:after="20"/>
              <w:jc w:val="both"/>
            </w:pPr>
            <w:r w:rsidRPr="004E318C">
              <w:t>Krajský stavebný úrad</w:t>
            </w:r>
          </w:p>
        </w:tc>
        <w:tc>
          <w:tcPr>
            <w:tcW w:w="4531" w:type="dxa"/>
            <w:shd w:val="clear" w:color="auto" w:fill="FFF2CC" w:themeFill="accent4" w:themeFillTint="33"/>
            <w:vAlign w:val="center"/>
          </w:tcPr>
          <w:p w:rsidR="0081546C" w:rsidRPr="004E318C" w:rsidRDefault="0081546C" w:rsidP="002470B6">
            <w:pPr>
              <w:autoSpaceDE w:val="0"/>
              <w:jc w:val="both"/>
            </w:pPr>
            <w:r w:rsidRPr="004E318C">
              <w:t>Zákon č. 50/1997 Zb. stavebný zákon v znení neskorších predpisov</w:t>
            </w:r>
            <w:r w:rsidRPr="004E318C">
              <w:rPr>
                <w:bCs/>
                <w:iCs/>
              </w:rPr>
              <w:t xml:space="preserve">     </w:t>
            </w:r>
          </w:p>
        </w:tc>
      </w:tr>
      <w:tr w:rsidR="0081546C" w:rsidRPr="00ED69DB" w:rsidTr="00747162">
        <w:tc>
          <w:tcPr>
            <w:tcW w:w="4531" w:type="dxa"/>
            <w:shd w:val="clear" w:color="auto" w:fill="DEEAF6" w:themeFill="accent1" w:themeFillTint="33"/>
          </w:tcPr>
          <w:p w:rsidR="0081546C" w:rsidRPr="004E318C" w:rsidRDefault="0081546C" w:rsidP="002470B6">
            <w:pPr>
              <w:spacing w:before="100" w:after="20"/>
              <w:jc w:val="both"/>
            </w:pPr>
            <w:r w:rsidRPr="004E318C">
              <w:t xml:space="preserve">Iný subjekt </w:t>
            </w:r>
          </w:p>
        </w:tc>
        <w:tc>
          <w:tcPr>
            <w:tcW w:w="4531" w:type="dxa"/>
            <w:shd w:val="clear" w:color="auto" w:fill="DEEAF6" w:themeFill="accent1" w:themeFillTint="33"/>
          </w:tcPr>
          <w:p w:rsidR="0081546C" w:rsidRPr="004E318C" w:rsidRDefault="0081546C" w:rsidP="002470B6">
            <w:pPr>
              <w:spacing w:before="100" w:after="20"/>
              <w:jc w:val="both"/>
              <w:rPr>
                <w:b/>
              </w:rPr>
            </w:pPr>
            <w:r w:rsidRPr="004E318C">
              <w:t xml:space="preserve">na základe článku 6 ods. 1 písm. c) </w:t>
            </w:r>
            <w:r w:rsidRPr="004E318C">
              <w:rPr>
                <w:bCs/>
                <w:iCs/>
              </w:rPr>
              <w:t>Nariadenia Európskeho Parlamentu a Rady (EÚ) 2016/679 o ochrane fyzických osôb pri spracúvaní osobných údajov a o voľnom pohybe takýchto údajov, ktorým sa zrušuje smernica 95/46/ES (všeobecné nariadenie o ochrane údajov).</w:t>
            </w:r>
          </w:p>
        </w:tc>
      </w:tr>
    </w:tbl>
    <w:p w:rsidR="009C3AE3" w:rsidRPr="00ED69DB" w:rsidRDefault="009C3AE3" w:rsidP="009C3AE3">
      <w:pPr>
        <w:spacing w:line="276" w:lineRule="auto"/>
        <w:jc w:val="both"/>
        <w:rPr>
          <w:rFonts w:ascii="Palatino Linotype" w:hAnsi="Palatino Linotype"/>
          <w:b/>
        </w:rPr>
      </w:pPr>
    </w:p>
    <w:p w:rsidR="009C3AE3" w:rsidRPr="00356F4A" w:rsidRDefault="009C3AE3" w:rsidP="00356F4A">
      <w:pPr>
        <w:pStyle w:val="Odsekzoznamu"/>
        <w:numPr>
          <w:ilvl w:val="0"/>
          <w:numId w:val="1"/>
        </w:numPr>
        <w:spacing w:line="276" w:lineRule="auto"/>
        <w:jc w:val="both"/>
        <w:rPr>
          <w:rFonts w:ascii="Palatino Linotype" w:hAnsi="Palatino Linotype"/>
          <w:b/>
        </w:rPr>
      </w:pPr>
      <w:r w:rsidRPr="00356F4A">
        <w:rPr>
          <w:rFonts w:ascii="Palatino Linotype" w:hAnsi="Palatino Linotype"/>
          <w:b/>
        </w:rPr>
        <w:t>Práva dotknutej osoby</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prístup ku svojim údajom</w:t>
      </w:r>
      <w:r w:rsidRPr="00ED69DB">
        <w:rPr>
          <w:rFonts w:ascii="Palatino Linotype" w:hAnsi="Palatino Linotype"/>
        </w:rPr>
        <w:t xml:space="preserve">.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opravu osobných údajov</w:t>
      </w:r>
      <w:r w:rsidRPr="00ED69DB">
        <w:rPr>
          <w:rFonts w:ascii="Palatino Linotype" w:hAnsi="Palatino Linotype"/>
        </w:rPr>
        <w:t xml:space="preserve">, pokiaľ o nej prevádzkovateľ eviduje nesprávne osobné údaje. Zároveň má dotknutá osoba </w:t>
      </w:r>
      <w:r w:rsidRPr="00ED69DB">
        <w:rPr>
          <w:rFonts w:ascii="Palatino Linotype" w:hAnsi="Palatino Linotype"/>
          <w:b/>
        </w:rPr>
        <w:t>právo na</w:t>
      </w:r>
      <w:r w:rsidRPr="00ED69DB">
        <w:rPr>
          <w:rFonts w:ascii="Palatino Linotype" w:hAnsi="Palatino Linotype"/>
        </w:rPr>
        <w:t xml:space="preserve"> </w:t>
      </w:r>
      <w:r w:rsidRPr="00ED69DB">
        <w:rPr>
          <w:rFonts w:ascii="Palatino Linotype" w:hAnsi="Palatino Linotype"/>
          <w:b/>
        </w:rPr>
        <w:t>doplnenie</w:t>
      </w:r>
      <w:r w:rsidRPr="00ED69DB">
        <w:rPr>
          <w:rFonts w:ascii="Palatino Linotype" w:hAnsi="Palatino Linotype"/>
        </w:rPr>
        <w:t xml:space="preserve"> neúplných osobných údajov. Prevádzkovateľ vykoná opravu, prípadne doplnenie osobných údajov bez zbytočného odkladu po tom, čo ho dotknutá osoba požiada.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vymazanie</w:t>
      </w:r>
      <w:r w:rsidRPr="00ED69DB">
        <w:rPr>
          <w:rFonts w:ascii="Palatino Linotype" w:hAnsi="Palatino Linotype"/>
        </w:rPr>
        <w:t xml:space="preserve"> (právo na zabudnutie) osobných údajov, ktoré sa jej týkajú, za predpokladu, že: </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už nie sú potrebné na účely, na ktoré sa získavali alebo inak spracúvali;</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odvolá súhlas, na základe ktorého sa spracúvanie vykonáva,</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 voči spracúvaniu osobných údajov,</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sa spracúvali nezákonne,</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je dôvodom pre výmaz splnenie povinnosti zákona, osobitného predpisu alebo medzinárodnej zmluvy, ktorou je Slovenská republika viazaná, alebo</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 xml:space="preserve">osobné údaje sa získavali v súvislosti s ponukou služieb informačnej spoločnosti osobe mladšej ako 16 rokov.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nebude mať právo na výmaz osobných údajov za predpokladu, že je ich spracúvanie potrebné: </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uplatnenie práva na slobodu prejavu a na informácie;</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z dôvodov verejného záujmu v oblasti verejného zdravia,</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 xml:space="preserve">na účely archivácie vo verejnom záujme, na účely vedeckého alebo historického výskumu či na štatistické účely, pokiaľ je pravdepodobné, že </w:t>
      </w:r>
      <w:r w:rsidRPr="00ED69DB">
        <w:rPr>
          <w:rFonts w:ascii="Palatino Linotype" w:hAnsi="Palatino Linotype"/>
          <w:color w:val="000000"/>
          <w:shd w:val="clear" w:color="auto" w:fill="FFFFFF"/>
        </w:rPr>
        <w:lastRenderedPageBreak/>
        <w:t>právo na výmaz znemožní alebo závažným spôsobom sťaží dosiahnutie cieľov takéhoto spracúvania, alebo</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preukazovanie, uplatňovanie alebo obhajovanie právnych nárokov.</w:t>
      </w:r>
    </w:p>
    <w:p w:rsidR="009C3AE3" w:rsidRPr="00ED69DB" w:rsidRDefault="009C3AE3" w:rsidP="009C3AE3">
      <w:pPr>
        <w:pStyle w:val="Odsekzoznamu"/>
        <w:tabs>
          <w:tab w:val="left" w:pos="1985"/>
        </w:tabs>
        <w:spacing w:line="276" w:lineRule="auto"/>
        <w:ind w:left="1434"/>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t xml:space="preserve">Prevádzkovateľ vykoná výmaz osobných údajov dotknutých osôb na základe žiadosti, a to bez zbytočného odkladu po tom, čo vyhodnotí žiadosť dotknutej osoby ako dôvodnú.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t xml:space="preserve">Dotknutá osoba má </w:t>
      </w:r>
      <w:r w:rsidRPr="00ED69DB">
        <w:rPr>
          <w:rFonts w:ascii="Palatino Linotype" w:hAnsi="Palatino Linotype"/>
          <w:b/>
          <w:color w:val="000000"/>
          <w:shd w:val="clear" w:color="auto" w:fill="FFFFFF"/>
        </w:rPr>
        <w:t>právo na obmedzenie spracúvania</w:t>
      </w:r>
      <w:r w:rsidRPr="00ED69DB">
        <w:rPr>
          <w:rFonts w:ascii="Palatino Linotype" w:hAnsi="Palatino Linotype"/>
          <w:color w:val="000000"/>
          <w:shd w:val="clear" w:color="auto" w:fill="FFFFFF"/>
        </w:rPr>
        <w:t xml:space="preserve"> osobných údajov, pokiaľ:</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napadne správnosť osobných údajov námietkou podľa tohto článku, a to počas obdobia umožňujúceho prevádzkovateľovi overiť správnosť osobných údajov;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spracúvanie je protizákonné a dotknutá osoba žiada namiesto výmazu osobných údajov obmedzenie ich použitia;</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prevádzkovateľ už nepotrebuje osobné údaje na účely spracúvania, ale potrebuje ich dotknutá osoba na preukázanie, uplatňovanie alebo obhajovanie právnych nárokov;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namietala voči spracúvaniu osobných údajov na základe oprávneného nároku prevádzkovateľa, a to až do overenia, či oprávnené dôvody na strane prevádzkovateľa prevažujú nad oprávnenými dôvodmi dotknutej osoby.</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Pokiaľ dotknutá osoba žiada o obmedzenie spracúvania jej osobných údajov, prevádzkovateľ nebude s dotknutými údajmi vykonávať žiadne spracovateľské operácie, okrem uchovávania, bez súhlasu dotknutej osoby.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Dotknutá osoba bude prevádzkovateľom informovaná, pokiaľ bude obmedzenie spracúvania týchto údajov zrušené.</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prenosnosť údajov</w:t>
      </w:r>
      <w:r w:rsidRPr="00ED69DB">
        <w:rPr>
          <w:rFonts w:ascii="Palatino Linotype" w:hAnsi="Palatino Linotype"/>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C3AE3" w:rsidRPr="00ED69DB" w:rsidTr="00BC2B95">
        <w:tc>
          <w:tcPr>
            <w:tcW w:w="9639" w:type="dxa"/>
            <w:shd w:val="clear" w:color="auto" w:fill="auto"/>
          </w:tcPr>
          <w:p w:rsidR="009C3AE3" w:rsidRPr="00ED69DB" w:rsidRDefault="009C3AE3" w:rsidP="00BC2B95">
            <w:pPr>
              <w:tabs>
                <w:tab w:val="left" w:pos="1985"/>
              </w:tabs>
              <w:spacing w:line="276" w:lineRule="auto"/>
              <w:jc w:val="both"/>
              <w:rPr>
                <w:rFonts w:ascii="Palatino Linotype" w:hAnsi="Palatino Linotype"/>
              </w:rPr>
            </w:pPr>
            <w:r w:rsidRPr="00ED69DB">
              <w:rPr>
                <w:rFonts w:ascii="Palatino Linotype" w:hAnsi="Palatino Linotype"/>
              </w:rPr>
              <w:t xml:space="preserve">Dotknutá osoba má právo kedykoľvek </w:t>
            </w:r>
            <w:r w:rsidRPr="00ED69DB">
              <w:rPr>
                <w:rFonts w:ascii="Palatino Linotype" w:hAnsi="Palatino Linotype"/>
                <w:b/>
                <w:u w:val="single"/>
              </w:rPr>
              <w:t>namietať</w:t>
            </w:r>
            <w:r w:rsidRPr="00ED69DB">
              <w:rPr>
                <w:rFonts w:ascii="Palatino Linotype" w:hAnsi="Palatino Linotype"/>
                <w:b/>
              </w:rPr>
              <w:t xml:space="preserve"> voči spracúvaniu jej osobných údajov</w:t>
            </w:r>
            <w:r w:rsidRPr="00ED69DB">
              <w:rPr>
                <w:rFonts w:ascii="Palatino Linotype" w:hAnsi="Palatino Linotype"/>
              </w:rPr>
              <w:t xml:space="preserve"> z dôvodov týkajúcich sa jej konkrétnej situácie. Dotknutá osoba môže namietať spracúvanie jej osobných údajov na základe: </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právneho titulu plnenia úloh realizovaných vo verejnom záujme alebo pri výkone verejnej moci, alebo z právneho titulu oprávneného záujmu prevádzkovateľa,</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spracúvania osobných údajov na účely priameho marketingu,</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lastRenderedPageBreak/>
              <w:t>spracovania na účely vedeckého či historického výskumu alebo na štatistické účely.</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t xml:space="preserve">Pokiaľ dotknutá osoba namietne spracúvanie osobných údajov na účely priameho marketingu jej osobné údaje prevádzkovateľ nemôže ďalej spracúvať. </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rsidR="009C3AE3" w:rsidRPr="00ED69DB" w:rsidRDefault="009C3AE3" w:rsidP="00BC2B95">
            <w:pPr>
              <w:pStyle w:val="Odsekzoznamu"/>
              <w:tabs>
                <w:tab w:val="left" w:pos="1985"/>
              </w:tabs>
              <w:spacing w:after="120" w:line="276" w:lineRule="auto"/>
              <w:ind w:left="0"/>
              <w:jc w:val="both"/>
              <w:rPr>
                <w:rFonts w:ascii="Palatino Linotype" w:hAnsi="Palatino Linotype"/>
              </w:rPr>
            </w:pPr>
          </w:p>
        </w:tc>
      </w:tr>
    </w:tbl>
    <w:p w:rsidR="009C3AE3" w:rsidRPr="00ED69DB" w:rsidRDefault="009C3AE3" w:rsidP="009C3AE3">
      <w:pPr>
        <w:tabs>
          <w:tab w:val="left" w:pos="1985"/>
        </w:tabs>
        <w:spacing w:after="120" w:line="276" w:lineRule="auto"/>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 xml:space="preserve">právo na neúčinnosť automatizovaného individuálneho rozhodovania vrátane profilovania </w:t>
      </w:r>
      <w:r w:rsidRPr="00ED69DB">
        <w:rPr>
          <w:rFonts w:ascii="Palatino Linotype" w:hAnsi="Palatino Linotype"/>
        </w:rPr>
        <w:t>ak prevádzkovateľ spracúva osobné údaje profilovaním, ani obdobným spôsobom založenom na automatizovanom individuálnom rozhodovaní.</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w:t>
      </w:r>
      <w:r w:rsidRPr="00ED69DB">
        <w:rPr>
          <w:rFonts w:ascii="Palatino Linotype" w:hAnsi="Palatino Linotype"/>
          <w:b/>
        </w:rPr>
        <w:t>kedykoľvek</w:t>
      </w:r>
      <w:r w:rsidRPr="00ED69DB">
        <w:rPr>
          <w:rFonts w:ascii="Palatino Linotype" w:hAnsi="Palatino Linotype"/>
        </w:rPr>
        <w:t xml:space="preserve"> </w:t>
      </w:r>
      <w:r w:rsidRPr="00ED69DB">
        <w:rPr>
          <w:rFonts w:ascii="Palatino Linotype" w:hAnsi="Palatino Linotype"/>
          <w:b/>
        </w:rPr>
        <w:t>odvolať svoj súhlas</w:t>
      </w:r>
      <w:r w:rsidRPr="00ED69DB">
        <w:rPr>
          <w:rFonts w:ascii="Palatino Linotype" w:hAnsi="Palatino Linotype"/>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ED69DB">
        <w:rPr>
          <w:rFonts w:ascii="Palatino Linotype" w:hAnsi="Palatino Linotype"/>
          <w:b/>
        </w:rPr>
        <w:t xml:space="preserve"> </w:t>
      </w:r>
      <w:r w:rsidRPr="00ED69DB">
        <w:rPr>
          <w:rFonts w:ascii="Palatino Linotype" w:hAnsi="Palatino Linotype"/>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9C3AE3" w:rsidRPr="00ED69DB" w:rsidRDefault="009C3AE3" w:rsidP="009C3AE3">
      <w:pPr>
        <w:tabs>
          <w:tab w:val="left" w:pos="1985"/>
        </w:tabs>
        <w:spacing w:after="120" w:line="276" w:lineRule="auto"/>
        <w:jc w:val="both"/>
        <w:rPr>
          <w:rFonts w:ascii="Palatino Linotype" w:hAnsi="Palatino Linotype"/>
          <w:color w:val="000000"/>
        </w:rPr>
      </w:pPr>
      <w:r w:rsidRPr="00ED69DB">
        <w:rPr>
          <w:rFonts w:ascii="Palatino Linotype" w:hAnsi="Palatino Linotype"/>
        </w:rPr>
        <w:t xml:space="preserve">Dotknutá osoba má </w:t>
      </w:r>
      <w:r w:rsidRPr="00ED69DB">
        <w:rPr>
          <w:rFonts w:ascii="Palatino Linotype" w:hAnsi="Palatino Linotype"/>
          <w:b/>
        </w:rPr>
        <w:t>právo podať sťažnosť/ návrh na začatie konania</w:t>
      </w:r>
      <w:r w:rsidRPr="00ED69DB">
        <w:rPr>
          <w:rFonts w:ascii="Palatino Linotype" w:hAnsi="Palatino Linotype"/>
        </w:rPr>
        <w:t xml:space="preserve"> dozornému orgánu - Úradu na ochranu osobných údajov Slovenskej republiky so sídlom Hraničná 4826/12, 820 07 Bratislava – Ružinov tel. číslo: +421 /2/ 3231 3214; mail: </w:t>
      </w:r>
      <w:hyperlink r:id="rId8" w:history="1">
        <w:r w:rsidRPr="00ED69DB">
          <w:rPr>
            <w:rStyle w:val="Hypertextovprepojenie"/>
            <w:rFonts w:ascii="Palatino Linotype" w:hAnsi="Palatino Linotype"/>
          </w:rPr>
          <w:t>statny.dozor@pdp.gov.sk</w:t>
        </w:r>
      </w:hyperlink>
      <w:r w:rsidRPr="00ED69DB">
        <w:rPr>
          <w:rFonts w:ascii="Palatino Linotype" w:hAnsi="Palatino Linotype"/>
        </w:rPr>
        <w:t xml:space="preserve"> , </w:t>
      </w:r>
      <w:hyperlink r:id="rId9" w:history="1">
        <w:r w:rsidRPr="00ED69DB">
          <w:rPr>
            <w:rStyle w:val="Hypertextovprepojenie"/>
            <w:rFonts w:ascii="Palatino Linotype" w:hAnsi="Palatino Linotype"/>
          </w:rPr>
          <w:t>https://dataprotection.gov.sk</w:t>
        </w:r>
      </w:hyperlink>
      <w:r w:rsidRPr="00ED69DB">
        <w:rPr>
          <w:rFonts w:ascii="Palatino Linotype" w:hAnsi="Palatino Linotype"/>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rsidR="009C3AE3" w:rsidRPr="00ED69DB" w:rsidRDefault="009C3AE3" w:rsidP="009C3AE3">
      <w:pPr>
        <w:spacing w:after="120" w:line="276" w:lineRule="auto"/>
        <w:jc w:val="both"/>
        <w:rPr>
          <w:rFonts w:ascii="Palatino Linotype" w:hAnsi="Palatino Linotype"/>
          <w:color w:val="000000"/>
        </w:rPr>
      </w:pPr>
      <w:r w:rsidRPr="00ED69DB">
        <w:rPr>
          <w:rFonts w:ascii="Palatino Linotype" w:hAnsi="Palatino Linotype"/>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rsidR="00B63931" w:rsidRPr="00ED69DB" w:rsidRDefault="00B63931">
      <w:pPr>
        <w:rPr>
          <w:rFonts w:ascii="Palatino Linotype" w:hAnsi="Palatino Linotype"/>
        </w:rPr>
      </w:pPr>
    </w:p>
    <w:sectPr w:rsidR="00B63931" w:rsidRPr="00ED69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1CB" w:rsidRDefault="001961CB" w:rsidP="00774C54">
      <w:pPr>
        <w:spacing w:after="0" w:line="240" w:lineRule="auto"/>
      </w:pPr>
      <w:r>
        <w:separator/>
      </w:r>
    </w:p>
  </w:endnote>
  <w:endnote w:type="continuationSeparator" w:id="0">
    <w:p w:rsidR="001961CB" w:rsidRDefault="001961CB" w:rsidP="0077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1CB" w:rsidRDefault="001961CB" w:rsidP="00774C54">
      <w:pPr>
        <w:spacing w:after="0" w:line="240" w:lineRule="auto"/>
      </w:pPr>
      <w:r>
        <w:separator/>
      </w:r>
    </w:p>
  </w:footnote>
  <w:footnote w:type="continuationSeparator" w:id="0">
    <w:p w:rsidR="001961CB" w:rsidRDefault="001961CB" w:rsidP="0077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54" w:rsidRDefault="009C3AE3">
    <w:pPr>
      <w:pStyle w:val="Hlavika"/>
    </w:pPr>
    <w:r w:rsidRPr="00ED69DB">
      <w:rPr>
        <w:rFonts w:ascii="Palatino Linotype" w:hAnsi="Palatino Linotype"/>
      </w:rPr>
      <w:t>Informačná povinnosť</w:t>
    </w:r>
    <w:r w:rsidR="00774C54">
      <w:tab/>
    </w:r>
    <w:r w:rsidR="00774C54">
      <w:tab/>
    </w:r>
    <w:r>
      <w:rPr>
        <w:noProof/>
        <w:lang w:eastAsia="sk-SK"/>
      </w:rPr>
      <w:drawing>
        <wp:inline distT="0" distB="0" distL="0" distR="0" wp14:anchorId="6878554F" wp14:editId="6B6DAA43">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50410B9"/>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F52545"/>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7A932CB3"/>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83"/>
    <w:rsid w:val="00092607"/>
    <w:rsid w:val="001961CB"/>
    <w:rsid w:val="00356F4A"/>
    <w:rsid w:val="004A4E1E"/>
    <w:rsid w:val="00774C54"/>
    <w:rsid w:val="0081546C"/>
    <w:rsid w:val="009C3AE3"/>
    <w:rsid w:val="00AD50D1"/>
    <w:rsid w:val="00B63931"/>
    <w:rsid w:val="00BA1710"/>
    <w:rsid w:val="00BE106D"/>
    <w:rsid w:val="00C04883"/>
    <w:rsid w:val="00E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94B3"/>
  <w15:docId w15:val="{6F82CF3D-6879-4AFC-8827-8E548EB3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883"/>
    <w:pPr>
      <w:ind w:left="720"/>
      <w:contextualSpacing/>
    </w:pPr>
  </w:style>
  <w:style w:type="paragraph" w:styleId="Hlavika">
    <w:name w:val="header"/>
    <w:basedOn w:val="Normlny"/>
    <w:link w:val="HlavikaChar"/>
    <w:uiPriority w:val="99"/>
    <w:unhideWhenUsed/>
    <w:rsid w:val="00774C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4C54"/>
  </w:style>
  <w:style w:type="paragraph" w:styleId="Pta">
    <w:name w:val="footer"/>
    <w:basedOn w:val="Normlny"/>
    <w:link w:val="PtaChar"/>
    <w:uiPriority w:val="99"/>
    <w:unhideWhenUsed/>
    <w:rsid w:val="00774C54"/>
    <w:pPr>
      <w:tabs>
        <w:tab w:val="center" w:pos="4536"/>
        <w:tab w:val="right" w:pos="9072"/>
      </w:tabs>
      <w:spacing w:after="0" w:line="240" w:lineRule="auto"/>
    </w:pPr>
  </w:style>
  <w:style w:type="character" w:customStyle="1" w:styleId="PtaChar">
    <w:name w:val="Päta Char"/>
    <w:basedOn w:val="Predvolenpsmoodseku"/>
    <w:link w:val="Pta"/>
    <w:uiPriority w:val="99"/>
    <w:rsid w:val="00774C54"/>
  </w:style>
  <w:style w:type="table" w:styleId="Mriekatabuky">
    <w:name w:val="Table Grid"/>
    <w:basedOn w:val="Normlnatabuka"/>
    <w:uiPriority w:val="39"/>
    <w:rsid w:val="0077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C3AE3"/>
    <w:rPr>
      <w:color w:val="0563C1" w:themeColor="hyperlink"/>
      <w:u w:val="single"/>
    </w:rPr>
  </w:style>
  <w:style w:type="paragraph" w:styleId="Textbubliny">
    <w:name w:val="Balloon Text"/>
    <w:basedOn w:val="Normlny"/>
    <w:link w:val="TextbublinyChar"/>
    <w:uiPriority w:val="99"/>
    <w:semiHidden/>
    <w:unhideWhenUsed/>
    <w:rsid w:val="00AD50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www.slovensko.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1599</Words>
  <Characters>9120</Characters>
  <Application>Microsoft Office Word</Application>
  <DocSecurity>0</DocSecurity>
  <Lines>76</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suta peter</cp:lastModifiedBy>
  <cp:revision>3</cp:revision>
  <dcterms:created xsi:type="dcterms:W3CDTF">2019-03-18T07:10:00Z</dcterms:created>
  <dcterms:modified xsi:type="dcterms:W3CDTF">2019-07-22T07:07:00Z</dcterms:modified>
</cp:coreProperties>
</file>