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63" w:rsidRDefault="002E0A63" w:rsidP="00DA70BA">
      <w:pPr>
        <w:jc w:val="center"/>
        <w:rPr>
          <w:b/>
          <w:sz w:val="24"/>
          <w:szCs w:val="24"/>
        </w:rPr>
      </w:pPr>
    </w:p>
    <w:p w:rsidR="005069CD" w:rsidRPr="005069CD" w:rsidRDefault="005069CD" w:rsidP="005069C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069CD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DA70BA" w:rsidRPr="005069CD" w:rsidRDefault="005069CD" w:rsidP="00DA70BA">
      <w:pPr>
        <w:jc w:val="center"/>
        <w:rPr>
          <w:rFonts w:ascii="Palatino Linotype" w:hAnsi="Palatino Linotype"/>
          <w:b/>
          <w:sz w:val="24"/>
          <w:szCs w:val="24"/>
        </w:rPr>
      </w:pPr>
      <w:r w:rsidRPr="005069CD">
        <w:rPr>
          <w:rFonts w:ascii="Palatino Linotype" w:hAnsi="Palatino Linotype"/>
          <w:b/>
          <w:sz w:val="24"/>
          <w:szCs w:val="24"/>
          <w:u w:val="single"/>
        </w:rPr>
        <w:t>ZVEREJŇOVANIE ZMLÚV A OBJEDNÁVOK</w:t>
      </w:r>
    </w:p>
    <w:p w:rsidR="00DA70BA" w:rsidRDefault="00DA70BA" w:rsidP="00DA70B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069CD" w:rsidRPr="005069CD" w:rsidRDefault="005069CD" w:rsidP="005069CD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5069CD" w:rsidRPr="005069CD" w:rsidRDefault="005069CD" w:rsidP="005069CD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069CD" w:rsidRPr="005069CD" w:rsidRDefault="005069CD" w:rsidP="005069CD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zverejňovania zmlúv a objednávok, ako s nimi zaobchádzame, komu ich môžeme poskytnúť, kde môžete získať ďalšie informácie o Vašich osobných údajoch a uplatniť Vaše práva pri spracúvaní osobných údajov.</w:t>
      </w:r>
    </w:p>
    <w:p w:rsidR="005069CD" w:rsidRPr="005069CD" w:rsidRDefault="005069CD" w:rsidP="005069CD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5069CD" w:rsidRPr="005069CD" w:rsidRDefault="005069CD" w:rsidP="005069CD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Naša </w:t>
      </w:r>
      <w:r w:rsidR="00E80098">
        <w:rPr>
          <w:rFonts w:ascii="Palatino Linotype" w:hAnsi="Palatino Linotype"/>
          <w:sz w:val="22"/>
          <w:szCs w:val="22"/>
        </w:rPr>
        <w:t>obec</w:t>
      </w:r>
      <w:r w:rsidRPr="005069CD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E80098">
        <w:rPr>
          <w:rFonts w:ascii="Palatino Linotype" w:hAnsi="Palatino Linotype"/>
          <w:sz w:val="22"/>
          <w:szCs w:val="22"/>
        </w:rPr>
        <w:t xml:space="preserve">Obec </w:t>
      </w:r>
      <w:r w:rsidRPr="005069CD">
        <w:rPr>
          <w:rFonts w:ascii="Palatino Linotype" w:hAnsi="Palatino Linotype"/>
          <w:sz w:val="22"/>
          <w:szCs w:val="22"/>
        </w:rPr>
        <w:t>všetky osobné údaje považuje za prísne dôverné a je s nimi nakladané v súlade s platnými právnymi normami v oblasti ochrany osobných údajov.</w:t>
      </w:r>
    </w:p>
    <w:p w:rsidR="002E0A63" w:rsidRPr="005069CD" w:rsidRDefault="002E0A63" w:rsidP="00DA70B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Účelom spracovanie osobných údajov je spracovávanie a zverejňovanie osobných údajov zo zmlúv, pričom táto povinnosť je uložená prevádzkovateľovi na základe zákona  č. 211/2000 Z. z. o slobode informácií.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5069CD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5069CD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Zákon č. 211/2000 Z. z. o </w:t>
      </w:r>
      <w:r w:rsidRPr="005069CD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Zákon o slobodnom prístupe k informáciám a o zmene a doplnení niektorých zákonov (zákon o slobode informácií).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DA70BA" w:rsidRPr="00E80098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Automatizované spracovanie osobných údajov: </w:t>
      </w:r>
      <w:r w:rsidR="00E80098">
        <w:rPr>
          <w:rFonts w:ascii="Palatino Linotype" w:hAnsi="Palatino Linotype"/>
          <w:sz w:val="22"/>
          <w:szCs w:val="22"/>
        </w:rPr>
        <w:t>obeclucatin</w:t>
      </w:r>
      <w:r w:rsidR="00E80098">
        <w:rPr>
          <w:rFonts w:ascii="Palatino Linotype" w:hAnsi="Palatino Linotype"/>
          <w:sz w:val="22"/>
          <w:szCs w:val="22"/>
          <w:lang w:val="en-US"/>
        </w:rPr>
        <w:t>@</w:t>
      </w:r>
      <w:r w:rsidR="00E80098">
        <w:rPr>
          <w:rFonts w:ascii="Palatino Linotype" w:hAnsi="Palatino Linotype"/>
          <w:sz w:val="22"/>
          <w:szCs w:val="22"/>
        </w:rPr>
        <w:t>stonline.sk</w:t>
      </w:r>
      <w:bookmarkStart w:id="0" w:name="_GoBack"/>
      <w:bookmarkEnd w:id="0"/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lastRenderedPageBreak/>
        <w:t>Poloautomatizované spracovanie osobných údajov: MS OFFICE.</w:t>
      </w:r>
    </w:p>
    <w:p w:rsidR="00DA70BA" w:rsidRPr="005069CD" w:rsidRDefault="00DA70BA" w:rsidP="002E0A63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Neautomatizované spracovanie osobných údajov: zmluvy, objednávky, faktúry</w:t>
      </w:r>
    </w:p>
    <w:p w:rsidR="00DA70BA" w:rsidRPr="005069CD" w:rsidRDefault="00DA70BA" w:rsidP="002E0A63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DA70BA" w:rsidRPr="005069CD" w:rsidRDefault="00DA70BA" w:rsidP="002E0A63">
      <w:pPr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 w:cs="Arial"/>
          <w:sz w:val="22"/>
          <w:szCs w:val="22"/>
          <w:shd w:val="clear" w:color="auto" w:fill="FFFFFF"/>
        </w:rPr>
        <w:t>meno a priezvisko, názov alebo obchodné meno, adresa pobytu alebo sídlo,  identifikačné číslo, ak ide o právnickú osobu alebo fyzickú osobu – podnikateľa.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Dotknuté osoby: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Fyzické osoby, zástupcovia právnických osôb, ktorých údaje sú obsiahnuté vrámci zverejňovaných zmlúv. </w:t>
      </w:r>
    </w:p>
    <w:p w:rsidR="00DA70BA" w:rsidRPr="005069CD" w:rsidRDefault="00DA70BA" w:rsidP="002E0A63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5069CD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 w:cs="Arial"/>
          <w:sz w:val="22"/>
          <w:szCs w:val="22"/>
          <w:shd w:val="clear" w:color="auto" w:fill="FFFFFF"/>
        </w:rPr>
        <w:t>Povinne zverejňovaná zmluva sa zverejňuje nepretržite počas existencie záväzku vzniknutého z povinne zverejňovanej zmluvy, najmenej však počas piatich rokov od nadobudnutia účinnosti podľa zákona.</w:t>
      </w:r>
    </w:p>
    <w:p w:rsidR="00DA70BA" w:rsidRPr="005069CD" w:rsidRDefault="00DA70BA" w:rsidP="002E0A63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2E0A63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A70BA" w:rsidRPr="005069CD" w:rsidRDefault="00DA70BA" w:rsidP="002E0A63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DA70BA" w:rsidRPr="005069CD" w:rsidRDefault="00DA70BA" w:rsidP="00DA70B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A70BA" w:rsidRPr="005069CD" w:rsidRDefault="00DA70BA" w:rsidP="005069CD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DA70BA" w:rsidRPr="005069CD" w:rsidRDefault="00DA70BA" w:rsidP="009703CE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DA70BA" w:rsidRPr="005069CD" w:rsidRDefault="00DA70BA" w:rsidP="009703C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DA70BA" w:rsidRPr="005069CD" w:rsidRDefault="00DA70BA" w:rsidP="009703C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A70BA" w:rsidRPr="005069CD" w:rsidRDefault="00DA70BA" w:rsidP="009703CE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DA70BA" w:rsidRPr="005069CD" w:rsidRDefault="00DA70BA" w:rsidP="009703C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069CD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9208E5" w:rsidRPr="005069CD" w:rsidRDefault="009208E5">
      <w:pPr>
        <w:rPr>
          <w:rFonts w:ascii="Palatino Linotype" w:hAnsi="Palatino Linotype"/>
          <w:sz w:val="22"/>
          <w:szCs w:val="22"/>
        </w:rPr>
      </w:pPr>
    </w:p>
    <w:p w:rsidR="009703CE" w:rsidRPr="005069CD" w:rsidRDefault="009703CE" w:rsidP="009703CE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5069CD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9703CE" w:rsidRPr="005069CD" w:rsidRDefault="009703CE" w:rsidP="009703CE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821"/>
      </w:tblGrid>
      <w:tr w:rsidR="009703CE" w:rsidRPr="005069CD" w:rsidTr="00285337">
        <w:trPr>
          <w:trHeight w:val="3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03CE" w:rsidRPr="005069CD" w:rsidRDefault="009703CE" w:rsidP="00285337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703CE" w:rsidRPr="005069CD" w:rsidRDefault="009703CE" w:rsidP="00285337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9703CE" w:rsidRPr="005069CD" w:rsidTr="00285337">
        <w:trPr>
          <w:trHeight w:val="340"/>
        </w:trPr>
        <w:tc>
          <w:tcPr>
            <w:tcW w:w="4960" w:type="dxa"/>
            <w:shd w:val="clear" w:color="auto" w:fill="D9E2F3" w:themeFill="accent5" w:themeFillTint="33"/>
          </w:tcPr>
          <w:p w:rsidR="009703CE" w:rsidRPr="005069CD" w:rsidRDefault="009703CE" w:rsidP="0028533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>Úrad vlády SR</w:t>
            </w:r>
          </w:p>
        </w:tc>
        <w:tc>
          <w:tcPr>
            <w:tcW w:w="4821" w:type="dxa"/>
            <w:shd w:val="clear" w:color="auto" w:fill="D9E2F3" w:themeFill="accent5" w:themeFillTint="33"/>
            <w:vAlign w:val="center"/>
          </w:tcPr>
          <w:p w:rsidR="009703CE" w:rsidRPr="005069CD" w:rsidRDefault="009703CE" w:rsidP="00285337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>zákona 382/2011 Z.z., ktorým sa mení a dopĺňa zákona č. 211/2000 Z. z. o slobodnom prístupe k informáciám. Zverejňovanie verejných obstarávaní zákona č.343/2015Z.z. o verejnom obstarávaní.</w:t>
            </w:r>
          </w:p>
          <w:p w:rsidR="009703CE" w:rsidRPr="005069CD" w:rsidRDefault="009703CE" w:rsidP="00285337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703CE" w:rsidRPr="005069CD" w:rsidTr="00285337">
        <w:trPr>
          <w:trHeight w:val="340"/>
        </w:trPr>
        <w:tc>
          <w:tcPr>
            <w:tcW w:w="4960" w:type="dxa"/>
            <w:shd w:val="clear" w:color="auto" w:fill="D9E2F3" w:themeFill="accent5" w:themeFillTint="33"/>
          </w:tcPr>
          <w:p w:rsidR="009703CE" w:rsidRPr="005069CD" w:rsidRDefault="009703CE" w:rsidP="0028533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 xml:space="preserve">Iný subjekt </w:t>
            </w:r>
          </w:p>
        </w:tc>
        <w:tc>
          <w:tcPr>
            <w:tcW w:w="4821" w:type="dxa"/>
            <w:shd w:val="clear" w:color="auto" w:fill="D9E2F3" w:themeFill="accent5" w:themeFillTint="33"/>
          </w:tcPr>
          <w:p w:rsidR="009703CE" w:rsidRPr="005069CD" w:rsidRDefault="009703CE" w:rsidP="00285337">
            <w:pPr>
              <w:widowControl w:val="0"/>
              <w:autoSpaceDN w:val="0"/>
              <w:adjustRightInd w:val="0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>Na základe  všeobecného záväzného právneho predpisu</w:t>
            </w:r>
            <w:r w:rsidRPr="005069C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podľa čl. 6 ods. 1 písm. c) </w:t>
            </w:r>
            <w:r w:rsidRPr="005069CD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lastRenderedPageBreak/>
              <w:t>NARIADENIA EURÓPSKEHO PARLAMENTU A RADY (EÚ) 2016/679o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9703CE" w:rsidRPr="005069CD" w:rsidTr="00285337">
        <w:trPr>
          <w:trHeight w:val="3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03CE" w:rsidRPr="005069CD" w:rsidRDefault="009703CE" w:rsidP="0028533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Sprostredkovateľ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03CE" w:rsidRPr="005069CD" w:rsidRDefault="009703CE" w:rsidP="00285337">
            <w:pPr>
              <w:widowControl w:val="0"/>
              <w:autoSpaceDN w:val="0"/>
              <w:adjustRightInd w:val="0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069CD">
              <w:rPr>
                <w:rFonts w:ascii="Palatino Linotype" w:hAnsi="Palatino Linotype"/>
                <w:sz w:val="22"/>
                <w:szCs w:val="22"/>
              </w:rPr>
              <w:t xml:space="preserve">Na základe sprostredkovateľskej zmluvy  podľa </w:t>
            </w:r>
            <w:r w:rsidRPr="005069C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 základe zmluvy podľa čl. 28 ods. 3 </w:t>
            </w:r>
            <w:r w:rsidRPr="005069CD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NARIADENIA EURÓPSKEHO PARLAMENTU A RADY (EÚ) 2016/679o ochrane fyzických osôb pri spracúvaní osobných údajov a o voľnom pohybe takýchto údajov, ktorým sa zrušuje smernica 95/46/ES (všeobecné nariadenie o ochrane údajov).</w:t>
            </w:r>
          </w:p>
          <w:p w:rsidR="009703CE" w:rsidRPr="005069CD" w:rsidRDefault="009703CE" w:rsidP="0028533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9703CE" w:rsidRPr="005069CD" w:rsidRDefault="009703CE" w:rsidP="0028533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703CE" w:rsidRPr="005069CD" w:rsidRDefault="009703CE">
      <w:pPr>
        <w:rPr>
          <w:rFonts w:ascii="Palatino Linotype" w:hAnsi="Palatino Linotype"/>
          <w:sz w:val="22"/>
          <w:szCs w:val="22"/>
        </w:rPr>
      </w:pPr>
    </w:p>
    <w:p w:rsidR="005069CD" w:rsidRPr="005069CD" w:rsidRDefault="005069CD">
      <w:pPr>
        <w:rPr>
          <w:rFonts w:ascii="Palatino Linotype" w:hAnsi="Palatino Linotype"/>
          <w:sz w:val="22"/>
          <w:szCs w:val="22"/>
        </w:rPr>
      </w:pPr>
    </w:p>
    <w:p w:rsidR="005069CD" w:rsidRDefault="005069CD" w:rsidP="005069CD">
      <w:pPr>
        <w:pStyle w:val="Odsekzoznamu"/>
        <w:numPr>
          <w:ilvl w:val="0"/>
          <w:numId w:val="2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Kategória osobných údajov. </w:t>
      </w:r>
    </w:p>
    <w:p w:rsidR="005069CD" w:rsidRDefault="005069CD" w:rsidP="005069CD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5069CD" w:rsidRPr="005069CD" w:rsidRDefault="005069CD" w:rsidP="005069CD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</w:p>
    <w:sectPr w:rsidR="005069CD" w:rsidRPr="005069CD" w:rsidSect="00FC0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B9" w:rsidRDefault="00CD3FB9" w:rsidP="002E0A63">
      <w:r>
        <w:separator/>
      </w:r>
    </w:p>
  </w:endnote>
  <w:endnote w:type="continuationSeparator" w:id="0">
    <w:p w:rsidR="00CD3FB9" w:rsidRDefault="00CD3FB9" w:rsidP="002E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B9" w:rsidRDefault="00CD3FB9" w:rsidP="002E0A63">
      <w:r>
        <w:separator/>
      </w:r>
    </w:p>
  </w:footnote>
  <w:footnote w:type="continuationSeparator" w:id="0">
    <w:p w:rsidR="00CD3FB9" w:rsidRDefault="00CD3FB9" w:rsidP="002E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63" w:rsidRDefault="005069CD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2E0A63">
      <w:tab/>
    </w:r>
    <w:r w:rsidR="002E0A63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3D0A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11BF4"/>
    <w:multiLevelType w:val="hybridMultilevel"/>
    <w:tmpl w:val="4C5840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4A6E"/>
    <w:multiLevelType w:val="hybridMultilevel"/>
    <w:tmpl w:val="33B4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ED0"/>
    <w:multiLevelType w:val="hybridMultilevel"/>
    <w:tmpl w:val="33B4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0BA"/>
    <w:rsid w:val="002E0A63"/>
    <w:rsid w:val="005069CD"/>
    <w:rsid w:val="009208E5"/>
    <w:rsid w:val="009703CE"/>
    <w:rsid w:val="00CD3FB9"/>
    <w:rsid w:val="00DA70BA"/>
    <w:rsid w:val="00E677BA"/>
    <w:rsid w:val="00E80098"/>
    <w:rsid w:val="00FC0D87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037C4"/>
  <w15:docId w15:val="{FF68B443-A85B-4D97-8515-9C1D51FA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70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0B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E0A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A6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E0A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A6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069C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7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7B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5</cp:revision>
  <dcterms:created xsi:type="dcterms:W3CDTF">2019-01-02T20:24:00Z</dcterms:created>
  <dcterms:modified xsi:type="dcterms:W3CDTF">2019-07-22T06:23:00Z</dcterms:modified>
</cp:coreProperties>
</file>