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AE7" w:rsidRDefault="00195AE7" w:rsidP="00BA65C1">
      <w:pPr>
        <w:jc w:val="center"/>
        <w:rPr>
          <w:b/>
          <w:sz w:val="24"/>
          <w:szCs w:val="24"/>
          <w:u w:val="single"/>
        </w:rPr>
      </w:pPr>
    </w:p>
    <w:p w:rsidR="00E52DBC" w:rsidRPr="000F6AC9" w:rsidRDefault="00E52DBC" w:rsidP="00E52DBC">
      <w:pPr>
        <w:spacing w:line="276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0F6AC9">
        <w:rPr>
          <w:rFonts w:ascii="Palatino Linotype" w:hAnsi="Palatino Linotype"/>
          <w:b/>
          <w:sz w:val="24"/>
          <w:szCs w:val="24"/>
          <w:u w:val="single"/>
        </w:rPr>
        <w:t xml:space="preserve">INFORMÁCIA O SPRACÚVANÍ OSOBNÝCH ÚDAJOV PRE DOTKNUTÉ OSOBY </w:t>
      </w:r>
    </w:p>
    <w:p w:rsidR="00BA65C1" w:rsidRDefault="00E52DBC" w:rsidP="00BA65C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OZNAMOVANIE PROTISPOLOČENSKEJ ČINNOSTI</w:t>
      </w:r>
    </w:p>
    <w:p w:rsidR="00E52DBC" w:rsidRDefault="00E52DBC" w:rsidP="00BA65C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E52DBC" w:rsidRPr="000E44A2" w:rsidRDefault="00E52DBC" w:rsidP="00E52DBC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E44A2">
        <w:rPr>
          <w:rFonts w:ascii="Palatino Linotype" w:hAnsi="Palatino Linotype"/>
          <w:sz w:val="22"/>
          <w:szCs w:val="22"/>
        </w:rPr>
        <w:t>podľa čl. 13 Nariadenia Európskeho parlamentu a rady (EU) 2016/679 o ochrane fyzických osôb pri spracúvaní osobných údajov a o voľnom pohybe takýchto údajov</w:t>
      </w:r>
    </w:p>
    <w:p w:rsidR="00E52DBC" w:rsidRPr="000E44A2" w:rsidRDefault="00E52DBC" w:rsidP="00E52DBC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:rsidR="00E52DBC" w:rsidRPr="000E44A2" w:rsidRDefault="00E52DBC" w:rsidP="00E52DBC">
      <w:pPr>
        <w:spacing w:line="276" w:lineRule="auto"/>
        <w:ind w:firstLine="708"/>
        <w:jc w:val="both"/>
        <w:rPr>
          <w:rFonts w:ascii="Palatino Linotype" w:hAnsi="Palatino Linotype"/>
          <w:b/>
          <w:sz w:val="22"/>
          <w:szCs w:val="22"/>
        </w:rPr>
      </w:pPr>
      <w:r w:rsidRPr="000E44A2">
        <w:rPr>
          <w:rFonts w:ascii="Palatino Linotype" w:hAnsi="Palatino Linotype"/>
          <w:b/>
          <w:sz w:val="22"/>
          <w:szCs w:val="22"/>
        </w:rPr>
        <w:t>Bezpečnosť Vašich osobných údajov je pre nás veľmi dôležitá, preto s nimi zaobchádzame veľmi starostlivo. Cieľom tejto informácie je poskytnúť Vám informácie o tom, aké osobné údaje o Vás spracúvame na účely evidencie sťažností, ako s nimi zaobchádzame, komu ich môžeme poskytnúť, kde môžete získať ďalšie informácie o Vašich osobných údajoch a uplatniť Vaše práva pri spracúvaní osobných údajov.</w:t>
      </w:r>
    </w:p>
    <w:p w:rsidR="00E52DBC" w:rsidRPr="000E44A2" w:rsidRDefault="00E52DBC" w:rsidP="00E52DBC">
      <w:pPr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</w:p>
    <w:p w:rsidR="00E52DBC" w:rsidRPr="000E44A2" w:rsidRDefault="00E52DBC" w:rsidP="00E52DBC">
      <w:pPr>
        <w:spacing w:line="276" w:lineRule="auto"/>
        <w:ind w:firstLine="360"/>
        <w:jc w:val="both"/>
        <w:rPr>
          <w:rFonts w:ascii="Palatino Linotype" w:hAnsi="Palatino Linotype"/>
          <w:sz w:val="22"/>
          <w:szCs w:val="22"/>
        </w:rPr>
      </w:pPr>
      <w:r w:rsidRPr="000E44A2">
        <w:rPr>
          <w:rFonts w:ascii="Palatino Linotype" w:hAnsi="Palatino Linotype"/>
          <w:sz w:val="22"/>
          <w:szCs w:val="22"/>
        </w:rPr>
        <w:t xml:space="preserve">Naša </w:t>
      </w:r>
      <w:r w:rsidR="0094292B">
        <w:rPr>
          <w:rFonts w:ascii="Palatino Linotype" w:hAnsi="Palatino Linotype"/>
          <w:sz w:val="22"/>
          <w:szCs w:val="22"/>
        </w:rPr>
        <w:t>obec</w:t>
      </w:r>
      <w:r w:rsidRPr="000E44A2">
        <w:rPr>
          <w:rFonts w:ascii="Palatino Linotype" w:hAnsi="Palatino Linotype"/>
          <w:sz w:val="22"/>
          <w:szCs w:val="22"/>
        </w:rPr>
        <w:t xml:space="preserve"> sa zaväzuje spracúvať osobné údaje dotknutých osôb v súlade s Nariadením Európskeho parlamentu a Rady (EÚ) 2016/679 z 27. 4. 2016 o ochrane fyzických osôb pri spracúvaní osobných údajov a o voľnom pohybe takýchto údajov, ktorým sa zrušuje smernica 95/46/ES (ďalej len „Nariadenie“) a zákonom č. 18/2018 Z.z. o ochrane osobných údajov v platnom znení (ďalej len „zákon“), ktoré sú účinné od 25.05.2018. </w:t>
      </w:r>
      <w:r w:rsidR="0094292B">
        <w:rPr>
          <w:rFonts w:ascii="Palatino Linotype" w:hAnsi="Palatino Linotype"/>
          <w:sz w:val="22"/>
          <w:szCs w:val="22"/>
        </w:rPr>
        <w:t>Obec</w:t>
      </w:r>
      <w:bookmarkStart w:id="0" w:name="_GoBack"/>
      <w:bookmarkEnd w:id="0"/>
      <w:r w:rsidRPr="000E44A2">
        <w:rPr>
          <w:rFonts w:ascii="Palatino Linotype" w:hAnsi="Palatino Linotype"/>
          <w:sz w:val="22"/>
          <w:szCs w:val="22"/>
        </w:rPr>
        <w:t xml:space="preserve"> všetky osobné údaje považuje za prísne dôverné a je s nimi nakladané v súlade s platnými právnymi normami v oblasti ochrany osobných údajov.</w:t>
      </w:r>
    </w:p>
    <w:p w:rsidR="00E52DBC" w:rsidRPr="00195AE7" w:rsidRDefault="00E52DBC" w:rsidP="00BA65C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BA65C1" w:rsidRDefault="00BA65C1" w:rsidP="00BA65C1">
      <w:pPr>
        <w:jc w:val="both"/>
        <w:rPr>
          <w:b/>
        </w:rPr>
      </w:pPr>
    </w:p>
    <w:p w:rsidR="00BA65C1" w:rsidRPr="00195AE7" w:rsidRDefault="00BA65C1" w:rsidP="00BA65C1">
      <w:pPr>
        <w:pStyle w:val="Odsekzoznamu"/>
        <w:numPr>
          <w:ilvl w:val="0"/>
          <w:numId w:val="2"/>
        </w:numPr>
        <w:jc w:val="both"/>
        <w:rPr>
          <w:rFonts w:ascii="Palatino Linotype" w:hAnsi="Palatino Linotype"/>
          <w:b/>
          <w:sz w:val="22"/>
          <w:szCs w:val="22"/>
        </w:rPr>
      </w:pPr>
      <w:r w:rsidRPr="00195AE7">
        <w:rPr>
          <w:rFonts w:ascii="Palatino Linotype" w:hAnsi="Palatino Linotype"/>
          <w:b/>
          <w:sz w:val="22"/>
          <w:szCs w:val="22"/>
        </w:rPr>
        <w:t>Účel spracúvania osobných údajov:</w:t>
      </w:r>
    </w:p>
    <w:p w:rsidR="00BA65C1" w:rsidRPr="00195AE7" w:rsidRDefault="00BA65C1" w:rsidP="00BA65C1">
      <w:pPr>
        <w:autoSpaceDE w:val="0"/>
        <w:rPr>
          <w:rFonts w:ascii="Palatino Linotype" w:hAnsi="Palatino Linotype"/>
          <w:b/>
          <w:sz w:val="22"/>
          <w:szCs w:val="22"/>
        </w:rPr>
      </w:pPr>
      <w:r w:rsidRPr="00195AE7">
        <w:rPr>
          <w:rFonts w:ascii="Palatino Linotype" w:hAnsi="Palatino Linotype"/>
          <w:sz w:val="22"/>
          <w:szCs w:val="22"/>
        </w:rPr>
        <w:t>Spracovanie osobných údajov za účelom odhaľovania protispoločenskej činnosti.</w:t>
      </w:r>
    </w:p>
    <w:p w:rsidR="00BA65C1" w:rsidRPr="00195AE7" w:rsidRDefault="00BA65C1" w:rsidP="00BA65C1">
      <w:pPr>
        <w:autoSpaceDE w:val="0"/>
        <w:rPr>
          <w:rFonts w:ascii="Palatino Linotype" w:hAnsi="Palatino Linotype"/>
          <w:b/>
          <w:sz w:val="22"/>
          <w:szCs w:val="22"/>
        </w:rPr>
      </w:pPr>
    </w:p>
    <w:p w:rsidR="00BA65C1" w:rsidRPr="00195AE7" w:rsidRDefault="00BA65C1" w:rsidP="00BA65C1">
      <w:pPr>
        <w:pStyle w:val="Odsekzoznamu"/>
        <w:numPr>
          <w:ilvl w:val="0"/>
          <w:numId w:val="2"/>
        </w:numPr>
        <w:autoSpaceDE w:val="0"/>
        <w:rPr>
          <w:rFonts w:ascii="Palatino Linotype" w:hAnsi="Palatino Linotype"/>
          <w:b/>
          <w:sz w:val="22"/>
          <w:szCs w:val="22"/>
        </w:rPr>
      </w:pPr>
      <w:r w:rsidRPr="00195AE7">
        <w:rPr>
          <w:rFonts w:ascii="Palatino Linotype" w:hAnsi="Palatino Linotype"/>
          <w:b/>
          <w:sz w:val="22"/>
          <w:szCs w:val="22"/>
        </w:rPr>
        <w:t>Zákonnosť spracúvania osobných údajov:</w:t>
      </w:r>
    </w:p>
    <w:p w:rsidR="00BA65C1" w:rsidRPr="00195AE7" w:rsidRDefault="00BA65C1" w:rsidP="0022397F">
      <w:pPr>
        <w:autoSpaceDE w:val="0"/>
        <w:jc w:val="both"/>
        <w:rPr>
          <w:rFonts w:ascii="Palatino Linotype" w:hAnsi="Palatino Linotype"/>
          <w:bCs/>
          <w:iCs/>
          <w:sz w:val="22"/>
          <w:szCs w:val="22"/>
        </w:rPr>
      </w:pPr>
      <w:r w:rsidRPr="00195AE7">
        <w:rPr>
          <w:rFonts w:ascii="Palatino Linotype" w:hAnsi="Palatino Linotype"/>
          <w:sz w:val="22"/>
          <w:szCs w:val="22"/>
        </w:rPr>
        <w:t xml:space="preserve">Osobné údaje sa spracovávajú na základe článku 6 ods. 1 písm. c) </w:t>
      </w:r>
      <w:r w:rsidRPr="00195AE7">
        <w:rPr>
          <w:rFonts w:ascii="Palatino Linotype" w:hAnsi="Palatino Linotype"/>
          <w:bCs/>
          <w:iCs/>
          <w:sz w:val="22"/>
          <w:szCs w:val="22"/>
        </w:rPr>
        <w:t>Nariadenia Európskeho Parlamentu a Rady (EÚ) 2016/679 o ochrane fyzických osôb pri spracúvaní osobných údajov a o voľnom pohybe takýchto údajov, ktorým sa zrušuje smernica 95/46/ES (všeobecné nariadenie o ochrane údajov).</w:t>
      </w:r>
    </w:p>
    <w:p w:rsidR="00BA65C1" w:rsidRPr="00195AE7" w:rsidRDefault="00BA65C1" w:rsidP="00BA65C1">
      <w:pPr>
        <w:autoSpaceDE w:val="0"/>
        <w:rPr>
          <w:rFonts w:ascii="Palatino Linotype" w:hAnsi="Palatino Linotype"/>
          <w:b/>
          <w:sz w:val="22"/>
          <w:szCs w:val="22"/>
        </w:rPr>
      </w:pPr>
    </w:p>
    <w:p w:rsidR="00BA65C1" w:rsidRPr="00195AE7" w:rsidRDefault="00BA65C1" w:rsidP="00BA65C1">
      <w:pPr>
        <w:pStyle w:val="Odsekzoznamu"/>
        <w:numPr>
          <w:ilvl w:val="0"/>
          <w:numId w:val="2"/>
        </w:numPr>
        <w:autoSpaceDE w:val="0"/>
        <w:rPr>
          <w:rFonts w:ascii="Palatino Linotype" w:hAnsi="Palatino Linotype"/>
          <w:b/>
          <w:bCs/>
          <w:iCs/>
          <w:sz w:val="22"/>
          <w:szCs w:val="22"/>
        </w:rPr>
      </w:pPr>
      <w:r w:rsidRPr="00195AE7">
        <w:rPr>
          <w:rFonts w:ascii="Palatino Linotype" w:hAnsi="Palatino Linotype"/>
          <w:b/>
          <w:bCs/>
          <w:iCs/>
          <w:sz w:val="22"/>
          <w:szCs w:val="22"/>
        </w:rPr>
        <w:t>Zákonná povinnosť spracúvania osobných údajov:</w:t>
      </w:r>
    </w:p>
    <w:p w:rsidR="00BA65C1" w:rsidRPr="00195AE7" w:rsidRDefault="0022397F" w:rsidP="00BA65C1">
      <w:pPr>
        <w:autoSpaceDE w:val="0"/>
        <w:rPr>
          <w:rFonts w:ascii="Palatino Linotype" w:hAnsi="Palatino Linotype"/>
          <w:bCs/>
          <w:iCs/>
          <w:sz w:val="22"/>
          <w:szCs w:val="22"/>
        </w:rPr>
      </w:pPr>
      <w:r>
        <w:rPr>
          <w:rFonts w:ascii="Palatino Linotype" w:hAnsi="Palatino Linotype"/>
          <w:bCs/>
          <w:iCs/>
          <w:sz w:val="22"/>
          <w:szCs w:val="22"/>
        </w:rPr>
        <w:t>Zákon č. 54/2019</w:t>
      </w:r>
      <w:r w:rsidR="00BA65C1" w:rsidRPr="00195AE7">
        <w:rPr>
          <w:rFonts w:ascii="Palatino Linotype" w:hAnsi="Palatino Linotype"/>
          <w:bCs/>
          <w:iCs/>
          <w:sz w:val="22"/>
          <w:szCs w:val="22"/>
        </w:rPr>
        <w:t xml:space="preserve"> Z. z. </w:t>
      </w:r>
      <w:r>
        <w:rPr>
          <w:rFonts w:ascii="Palatino Linotype" w:hAnsi="Palatino Linotype"/>
          <w:bCs/>
          <w:iCs/>
          <w:sz w:val="22"/>
          <w:szCs w:val="22"/>
        </w:rPr>
        <w:t>zákon o ochrane oznamovateľov</w:t>
      </w:r>
      <w:r w:rsidR="00BA65C1" w:rsidRPr="00195AE7">
        <w:rPr>
          <w:rFonts w:ascii="Palatino Linotype" w:hAnsi="Palatino Linotype"/>
          <w:bCs/>
          <w:iCs/>
          <w:sz w:val="22"/>
          <w:szCs w:val="22"/>
        </w:rPr>
        <w:t xml:space="preserve"> protispoločenskej činnosti a o zmene a doplnení niektorých zákonov.</w:t>
      </w:r>
    </w:p>
    <w:p w:rsidR="00BA65C1" w:rsidRPr="00195AE7" w:rsidRDefault="00BA65C1" w:rsidP="00BA65C1">
      <w:pPr>
        <w:spacing w:before="20" w:after="20" w:line="276" w:lineRule="auto"/>
        <w:jc w:val="both"/>
        <w:rPr>
          <w:rFonts w:ascii="Palatino Linotype" w:hAnsi="Palatino Linotype"/>
          <w:color w:val="505050"/>
          <w:sz w:val="22"/>
          <w:szCs w:val="22"/>
          <w:shd w:val="clear" w:color="auto" w:fill="F3F3F3"/>
        </w:rPr>
      </w:pPr>
    </w:p>
    <w:p w:rsidR="00BA65C1" w:rsidRPr="00195AE7" w:rsidRDefault="00BA65C1" w:rsidP="00BA65C1">
      <w:pPr>
        <w:pStyle w:val="Odsekzoznamu"/>
        <w:numPr>
          <w:ilvl w:val="0"/>
          <w:numId w:val="2"/>
        </w:numPr>
        <w:spacing w:before="20" w:after="20" w:line="276" w:lineRule="auto"/>
        <w:jc w:val="both"/>
        <w:rPr>
          <w:rFonts w:ascii="Palatino Linotype" w:hAnsi="Palatino Linotype"/>
          <w:b/>
          <w:sz w:val="22"/>
          <w:szCs w:val="22"/>
        </w:rPr>
      </w:pPr>
      <w:r w:rsidRPr="00195AE7">
        <w:rPr>
          <w:rFonts w:ascii="Palatino Linotype" w:hAnsi="Palatino Linotype"/>
          <w:b/>
          <w:sz w:val="22"/>
          <w:szCs w:val="22"/>
        </w:rPr>
        <w:t>Forma spracúvania osobných údajov:</w:t>
      </w:r>
    </w:p>
    <w:p w:rsidR="00BA65C1" w:rsidRPr="00195AE7" w:rsidRDefault="00BA65C1" w:rsidP="00BA65C1">
      <w:pPr>
        <w:widowControl w:val="0"/>
        <w:autoSpaceDN w:val="0"/>
        <w:adjustRightInd w:val="0"/>
        <w:rPr>
          <w:rFonts w:ascii="Palatino Linotype" w:hAnsi="Palatino Linotype"/>
          <w:sz w:val="22"/>
          <w:szCs w:val="22"/>
        </w:rPr>
      </w:pPr>
      <w:r w:rsidRPr="00195AE7">
        <w:rPr>
          <w:rFonts w:ascii="Palatino Linotype" w:hAnsi="Palatino Linotype"/>
          <w:sz w:val="22"/>
          <w:szCs w:val="22"/>
        </w:rPr>
        <w:t>Poloautomatizované spracovanie osobných údajov: MS OFFICE.</w:t>
      </w:r>
    </w:p>
    <w:p w:rsidR="00BA65C1" w:rsidRPr="00195AE7" w:rsidRDefault="00BA65C1" w:rsidP="00BA65C1">
      <w:pPr>
        <w:rPr>
          <w:rFonts w:ascii="Palatino Linotype" w:hAnsi="Palatino Linotype"/>
          <w:sz w:val="22"/>
          <w:szCs w:val="22"/>
        </w:rPr>
      </w:pPr>
      <w:r w:rsidRPr="00195AE7">
        <w:rPr>
          <w:rFonts w:ascii="Palatino Linotype" w:hAnsi="Palatino Linotype"/>
          <w:sz w:val="22"/>
          <w:szCs w:val="22"/>
        </w:rPr>
        <w:t>Neautomatizované spracovanie osobných údajov: zoznamy.</w:t>
      </w:r>
    </w:p>
    <w:p w:rsidR="00BA65C1" w:rsidRDefault="00BA65C1" w:rsidP="00BA65C1">
      <w:pPr>
        <w:spacing w:before="20" w:after="20" w:line="276" w:lineRule="auto"/>
        <w:jc w:val="both"/>
        <w:rPr>
          <w:rFonts w:ascii="Palatino Linotype" w:hAnsi="Palatino Linotype"/>
          <w:sz w:val="22"/>
          <w:szCs w:val="22"/>
        </w:rPr>
      </w:pPr>
    </w:p>
    <w:p w:rsidR="00E52DBC" w:rsidRPr="00195AE7" w:rsidRDefault="00E52DBC" w:rsidP="00BA65C1">
      <w:pPr>
        <w:spacing w:before="20" w:after="20" w:line="276" w:lineRule="auto"/>
        <w:jc w:val="both"/>
        <w:rPr>
          <w:rFonts w:ascii="Palatino Linotype" w:hAnsi="Palatino Linotype"/>
          <w:sz w:val="22"/>
          <w:szCs w:val="22"/>
        </w:rPr>
      </w:pPr>
    </w:p>
    <w:p w:rsidR="00BA65C1" w:rsidRPr="00195AE7" w:rsidRDefault="00BA65C1" w:rsidP="00BA65C1">
      <w:pPr>
        <w:pStyle w:val="Odsekzoznamu"/>
        <w:numPr>
          <w:ilvl w:val="0"/>
          <w:numId w:val="2"/>
        </w:numPr>
        <w:rPr>
          <w:rFonts w:ascii="Palatino Linotype" w:hAnsi="Palatino Linotype"/>
          <w:b/>
          <w:sz w:val="22"/>
          <w:szCs w:val="22"/>
        </w:rPr>
      </w:pPr>
      <w:r w:rsidRPr="00195AE7">
        <w:rPr>
          <w:rFonts w:ascii="Palatino Linotype" w:hAnsi="Palatino Linotype"/>
          <w:b/>
          <w:sz w:val="22"/>
          <w:szCs w:val="22"/>
        </w:rPr>
        <w:t>Zoznam osobných údajov:</w:t>
      </w:r>
    </w:p>
    <w:p w:rsidR="00BA65C1" w:rsidRPr="00195AE7" w:rsidRDefault="00BA65C1" w:rsidP="00BA65C1">
      <w:pPr>
        <w:rPr>
          <w:rFonts w:ascii="Palatino Linotype" w:hAnsi="Palatino Linotype"/>
          <w:b/>
          <w:sz w:val="22"/>
          <w:szCs w:val="22"/>
        </w:rPr>
      </w:pPr>
      <w:r w:rsidRPr="00195AE7">
        <w:rPr>
          <w:rFonts w:ascii="Palatino Linotype" w:hAnsi="Palatino Linotype"/>
          <w:sz w:val="22"/>
          <w:szCs w:val="22"/>
        </w:rPr>
        <w:t>Meno, priezvisko, adresa, predmet podnetu, výsledok preverenia podnetu, dátum doručenia podnetu, dátum skončenia preverenia podnetu, spracovanie osobných údajov v podnete, dátum narodenia, pracovnoprávny úkon.</w:t>
      </w:r>
    </w:p>
    <w:p w:rsidR="00BA65C1" w:rsidRPr="00195AE7" w:rsidRDefault="00BA65C1" w:rsidP="00BA65C1">
      <w:pPr>
        <w:autoSpaceDE w:val="0"/>
        <w:rPr>
          <w:rFonts w:ascii="Palatino Linotype" w:hAnsi="Palatino Linotype"/>
          <w:b/>
          <w:sz w:val="22"/>
          <w:szCs w:val="22"/>
        </w:rPr>
      </w:pPr>
    </w:p>
    <w:p w:rsidR="00BA65C1" w:rsidRPr="00195AE7" w:rsidRDefault="00BA65C1" w:rsidP="00BA65C1">
      <w:pPr>
        <w:pStyle w:val="Odsekzoznamu"/>
        <w:numPr>
          <w:ilvl w:val="0"/>
          <w:numId w:val="2"/>
        </w:numPr>
        <w:autoSpaceDE w:val="0"/>
        <w:rPr>
          <w:rFonts w:ascii="Palatino Linotype" w:hAnsi="Palatino Linotype"/>
          <w:b/>
          <w:sz w:val="22"/>
          <w:szCs w:val="22"/>
        </w:rPr>
      </w:pPr>
      <w:r w:rsidRPr="00195AE7">
        <w:rPr>
          <w:rFonts w:ascii="Palatino Linotype" w:hAnsi="Palatino Linotype"/>
          <w:b/>
          <w:sz w:val="22"/>
          <w:szCs w:val="22"/>
        </w:rPr>
        <w:t>Dotknuté osoby:</w:t>
      </w:r>
    </w:p>
    <w:p w:rsidR="00BA65C1" w:rsidRPr="00195AE7" w:rsidRDefault="00BA65C1" w:rsidP="00BA65C1">
      <w:pPr>
        <w:autoSpaceDE w:val="0"/>
        <w:rPr>
          <w:rFonts w:ascii="Palatino Linotype" w:hAnsi="Palatino Linotype"/>
          <w:bCs/>
          <w:iCs/>
          <w:sz w:val="22"/>
          <w:szCs w:val="22"/>
        </w:rPr>
      </w:pPr>
      <w:r w:rsidRPr="00195AE7">
        <w:rPr>
          <w:rFonts w:ascii="Palatino Linotype" w:hAnsi="Palatino Linotype"/>
          <w:sz w:val="22"/>
          <w:szCs w:val="22"/>
        </w:rPr>
        <w:t xml:space="preserve">Osoby ktoré podali podnet podľa zákona č. 307/2014 Z. z. </w:t>
      </w:r>
      <w:r w:rsidRPr="00195AE7">
        <w:rPr>
          <w:rFonts w:ascii="Palatino Linotype" w:hAnsi="Palatino Linotype"/>
          <w:bCs/>
          <w:iCs/>
          <w:sz w:val="22"/>
          <w:szCs w:val="22"/>
        </w:rPr>
        <w:t>zákon o niektorých opatreniach súvisiacich s oznamovaním protispoločenskej činnosti a o zmene a doplnení niektorých zákonov.</w:t>
      </w:r>
    </w:p>
    <w:p w:rsidR="00BA65C1" w:rsidRPr="00195AE7" w:rsidRDefault="00BA65C1" w:rsidP="00BA65C1">
      <w:pPr>
        <w:autoSpaceDE w:val="0"/>
        <w:rPr>
          <w:rFonts w:ascii="Palatino Linotype" w:hAnsi="Palatino Linotype"/>
          <w:b/>
          <w:sz w:val="22"/>
          <w:szCs w:val="22"/>
        </w:rPr>
      </w:pPr>
    </w:p>
    <w:p w:rsidR="00BA65C1" w:rsidRPr="00195AE7" w:rsidRDefault="00BA65C1" w:rsidP="00BA65C1">
      <w:pPr>
        <w:pStyle w:val="Odsekzoznamu"/>
        <w:numPr>
          <w:ilvl w:val="0"/>
          <w:numId w:val="2"/>
        </w:numPr>
        <w:autoSpaceDE w:val="0"/>
        <w:rPr>
          <w:rFonts w:ascii="Palatino Linotype" w:eastAsia="Calibri" w:hAnsi="Palatino Linotype"/>
          <w:b/>
          <w:sz w:val="22"/>
          <w:szCs w:val="22"/>
          <w:lang w:eastAsia="sk-SK"/>
        </w:rPr>
      </w:pPr>
      <w:r w:rsidRPr="00195AE7">
        <w:rPr>
          <w:rFonts w:ascii="Palatino Linotype" w:eastAsia="Calibri" w:hAnsi="Palatino Linotype"/>
          <w:b/>
          <w:sz w:val="22"/>
          <w:szCs w:val="22"/>
          <w:lang w:eastAsia="sk-SK"/>
        </w:rPr>
        <w:t xml:space="preserve">Lehoty uloženia osobných údajov: </w:t>
      </w:r>
    </w:p>
    <w:p w:rsidR="00BA65C1" w:rsidRPr="00195AE7" w:rsidRDefault="00BA65C1" w:rsidP="00BA65C1">
      <w:pPr>
        <w:autoSpaceDE w:val="0"/>
        <w:rPr>
          <w:rFonts w:ascii="Palatino Linotype" w:hAnsi="Palatino Linotype"/>
          <w:sz w:val="22"/>
          <w:szCs w:val="22"/>
          <w:shd w:val="clear" w:color="auto" w:fill="FFFFFF"/>
        </w:rPr>
      </w:pPr>
      <w:r w:rsidRPr="00195AE7">
        <w:rPr>
          <w:rFonts w:ascii="Palatino Linotype" w:hAnsi="Palatino Linotype"/>
          <w:sz w:val="22"/>
          <w:szCs w:val="22"/>
          <w:shd w:val="clear" w:color="auto" w:fill="FFFFFF"/>
        </w:rPr>
        <w:t xml:space="preserve">Zamestnávateľ podľa § 11 ods. 1 zákona č. </w:t>
      </w:r>
      <w:r w:rsidRPr="00195AE7">
        <w:rPr>
          <w:rFonts w:ascii="Palatino Linotype" w:hAnsi="Palatino Linotype"/>
          <w:sz w:val="22"/>
          <w:szCs w:val="22"/>
        </w:rPr>
        <w:t xml:space="preserve">307/2014 Z. z. </w:t>
      </w:r>
      <w:r w:rsidRPr="00195AE7">
        <w:rPr>
          <w:rFonts w:ascii="Palatino Linotype" w:hAnsi="Palatino Linotype"/>
          <w:bCs/>
          <w:iCs/>
          <w:sz w:val="22"/>
          <w:szCs w:val="22"/>
        </w:rPr>
        <w:t>zákon o niektorých opatreniach súvisiacich s oznamovaním protispoločenskej činnosti a o zmene a doplnení niektorých zákonov.</w:t>
      </w:r>
      <w:r w:rsidRPr="00195AE7">
        <w:rPr>
          <w:rFonts w:ascii="Palatino Linotype" w:hAnsi="Palatino Linotype"/>
          <w:sz w:val="22"/>
          <w:szCs w:val="22"/>
          <w:shd w:val="clear" w:color="auto" w:fill="FFFFFF"/>
        </w:rPr>
        <w:t xml:space="preserve">  je povinný po dobu troch rokov odo dňa doručenia podnetu viesť evidenciu podnetov.</w:t>
      </w:r>
    </w:p>
    <w:p w:rsidR="00BA65C1" w:rsidRPr="00195AE7" w:rsidRDefault="00BA65C1" w:rsidP="00BA65C1">
      <w:pPr>
        <w:autoSpaceDE w:val="0"/>
        <w:rPr>
          <w:rFonts w:ascii="Palatino Linotype" w:hAnsi="Palatino Linotype"/>
          <w:b/>
          <w:sz w:val="22"/>
          <w:szCs w:val="22"/>
        </w:rPr>
      </w:pPr>
    </w:p>
    <w:p w:rsidR="00BA65C1" w:rsidRPr="00195AE7" w:rsidRDefault="00BA65C1" w:rsidP="00BA65C1">
      <w:pPr>
        <w:pStyle w:val="Odsekzoznamu"/>
        <w:numPr>
          <w:ilvl w:val="0"/>
          <w:numId w:val="2"/>
        </w:numPr>
        <w:autoSpaceDE w:val="0"/>
        <w:rPr>
          <w:rFonts w:ascii="Palatino Linotype" w:hAnsi="Palatino Linotype"/>
          <w:b/>
          <w:sz w:val="22"/>
          <w:szCs w:val="22"/>
        </w:rPr>
      </w:pPr>
      <w:r w:rsidRPr="00195AE7">
        <w:rPr>
          <w:rFonts w:ascii="Palatino Linotype" w:hAnsi="Palatino Linotype"/>
          <w:b/>
          <w:sz w:val="22"/>
          <w:szCs w:val="22"/>
        </w:rPr>
        <w:t>Oprávnený záujem prevádzkovateľa:</w:t>
      </w:r>
    </w:p>
    <w:p w:rsidR="00BA65C1" w:rsidRDefault="00BA65C1" w:rsidP="00BA65C1">
      <w:pPr>
        <w:jc w:val="both"/>
        <w:rPr>
          <w:rFonts w:ascii="Palatino Linotype" w:hAnsi="Palatino Linotype"/>
          <w:sz w:val="22"/>
          <w:szCs w:val="22"/>
        </w:rPr>
      </w:pPr>
      <w:r w:rsidRPr="00195AE7">
        <w:rPr>
          <w:rFonts w:ascii="Palatino Linotype" w:hAnsi="Palatino Linotype"/>
          <w:sz w:val="22"/>
          <w:szCs w:val="22"/>
        </w:rPr>
        <w:t>Spracúvanie osobných údajov za účelom oprávnených záujmov prevádzkovateľa sa nevykonáva.</w:t>
      </w:r>
    </w:p>
    <w:p w:rsidR="00195AE7" w:rsidRDefault="00195AE7" w:rsidP="00BA65C1">
      <w:pPr>
        <w:jc w:val="both"/>
        <w:rPr>
          <w:rFonts w:ascii="Palatino Linotype" w:hAnsi="Palatino Linotype"/>
          <w:sz w:val="22"/>
          <w:szCs w:val="22"/>
        </w:rPr>
      </w:pPr>
    </w:p>
    <w:p w:rsidR="00195AE7" w:rsidRPr="00195AE7" w:rsidRDefault="00195AE7" w:rsidP="00195AE7">
      <w:pPr>
        <w:pStyle w:val="Odsekzoznamu"/>
        <w:numPr>
          <w:ilvl w:val="0"/>
          <w:numId w:val="2"/>
        </w:numPr>
        <w:autoSpaceDE w:val="0"/>
        <w:contextualSpacing/>
        <w:rPr>
          <w:rFonts w:ascii="Palatino Linotype" w:hAnsi="Palatino Linotype"/>
          <w:b/>
          <w:sz w:val="22"/>
          <w:szCs w:val="22"/>
        </w:rPr>
      </w:pPr>
      <w:r w:rsidRPr="00195AE7">
        <w:rPr>
          <w:rFonts w:ascii="Palatino Linotype" w:hAnsi="Palatino Linotype"/>
          <w:b/>
          <w:sz w:val="22"/>
          <w:szCs w:val="22"/>
        </w:rPr>
        <w:t>Postup osobných údajov do tretích krajín:</w:t>
      </w:r>
    </w:p>
    <w:p w:rsidR="00195AE7" w:rsidRPr="00195AE7" w:rsidRDefault="00195AE7" w:rsidP="00195AE7">
      <w:pPr>
        <w:autoSpaceDE w:val="0"/>
        <w:rPr>
          <w:rFonts w:ascii="Palatino Linotype" w:hAnsi="Palatino Linotype"/>
          <w:sz w:val="22"/>
          <w:szCs w:val="22"/>
        </w:rPr>
      </w:pPr>
      <w:r w:rsidRPr="00195AE7">
        <w:rPr>
          <w:rFonts w:ascii="Palatino Linotype" w:hAnsi="Palatino Linotype"/>
          <w:sz w:val="22"/>
          <w:szCs w:val="22"/>
        </w:rPr>
        <w:t>Osobné údaje sa do tretích krajín neposkytujú.</w:t>
      </w:r>
    </w:p>
    <w:p w:rsidR="00195AE7" w:rsidRPr="00195AE7" w:rsidRDefault="00195AE7" w:rsidP="00195AE7">
      <w:pPr>
        <w:autoSpaceDE w:val="0"/>
        <w:rPr>
          <w:rFonts w:ascii="Palatino Linotype" w:hAnsi="Palatino Linotype"/>
          <w:sz w:val="22"/>
          <w:szCs w:val="22"/>
        </w:rPr>
      </w:pPr>
    </w:p>
    <w:p w:rsidR="00195AE7" w:rsidRPr="00195AE7" w:rsidRDefault="00195AE7" w:rsidP="00195AE7">
      <w:pPr>
        <w:pStyle w:val="Odsekzoznamu"/>
        <w:numPr>
          <w:ilvl w:val="0"/>
          <w:numId w:val="2"/>
        </w:numPr>
        <w:autoSpaceDE w:val="0"/>
        <w:contextualSpacing/>
        <w:rPr>
          <w:rFonts w:ascii="Palatino Linotype" w:hAnsi="Palatino Linotype"/>
          <w:b/>
          <w:sz w:val="22"/>
          <w:szCs w:val="22"/>
        </w:rPr>
      </w:pPr>
      <w:r w:rsidRPr="00195AE7">
        <w:rPr>
          <w:rFonts w:ascii="Palatino Linotype" w:hAnsi="Palatino Linotype"/>
          <w:b/>
          <w:sz w:val="22"/>
          <w:szCs w:val="22"/>
        </w:rPr>
        <w:t xml:space="preserve"> Technické a organizačné bezpečnostné opatrenia:</w:t>
      </w:r>
    </w:p>
    <w:p w:rsidR="00195AE7" w:rsidRDefault="00195AE7" w:rsidP="00195AE7">
      <w:pPr>
        <w:autoSpaceDE w:val="0"/>
        <w:rPr>
          <w:rFonts w:ascii="Palatino Linotype" w:hAnsi="Palatino Linotype"/>
          <w:sz w:val="22"/>
          <w:szCs w:val="22"/>
        </w:rPr>
      </w:pPr>
      <w:r w:rsidRPr="00195AE7">
        <w:rPr>
          <w:rFonts w:ascii="Palatino Linotype" w:hAnsi="Palatino Linotype"/>
          <w:sz w:val="22"/>
          <w:szCs w:val="22"/>
        </w:rPr>
        <w:t xml:space="preserve">Organizačné a technické opatrenia na ochranu osobných údajov sú spracované v interných predpisoch prevádzkovateľa. Bezpečnostné opatrenia sú vykonávané v oblastiach fyzickej a objektovej bezpečnosti, informačnej bezpečnosti, šifrovej ochrany informácií, personálnej, administratívnej bezpečnosti a ochrany citlivých informácií, s presne definovanými právomocami a povinnosťami uvedenými v bezpečnostnej politike. </w:t>
      </w:r>
    </w:p>
    <w:p w:rsidR="00E52DBC" w:rsidRDefault="00E52DBC" w:rsidP="00195AE7">
      <w:pPr>
        <w:autoSpaceDE w:val="0"/>
        <w:rPr>
          <w:rFonts w:ascii="Palatino Linotype" w:hAnsi="Palatino Linotype"/>
          <w:sz w:val="22"/>
          <w:szCs w:val="22"/>
        </w:rPr>
      </w:pPr>
    </w:p>
    <w:p w:rsidR="00E52DBC" w:rsidRPr="00E52DBC" w:rsidRDefault="00E52DBC" w:rsidP="00E52DBC">
      <w:pPr>
        <w:pStyle w:val="Odsekzoznamu"/>
        <w:numPr>
          <w:ilvl w:val="0"/>
          <w:numId w:val="2"/>
        </w:numPr>
        <w:autoSpaceDE w:val="0"/>
        <w:rPr>
          <w:rFonts w:ascii="Palatino Linotype" w:hAnsi="Palatino Linotype"/>
          <w:b/>
          <w:sz w:val="22"/>
          <w:szCs w:val="22"/>
        </w:rPr>
      </w:pPr>
      <w:r w:rsidRPr="00E52DBC">
        <w:rPr>
          <w:rFonts w:ascii="Palatino Linotype" w:hAnsi="Palatino Linotype"/>
          <w:b/>
          <w:sz w:val="22"/>
          <w:szCs w:val="22"/>
        </w:rPr>
        <w:t>Kategória osobných údajov:</w:t>
      </w:r>
    </w:p>
    <w:p w:rsidR="00E52DBC" w:rsidRPr="00E52DBC" w:rsidRDefault="00E52DBC" w:rsidP="00E52DBC">
      <w:pPr>
        <w:autoSpaceDE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Bežné osobné údaje.</w:t>
      </w:r>
    </w:p>
    <w:p w:rsidR="00195AE7" w:rsidRPr="00195AE7" w:rsidRDefault="00195AE7" w:rsidP="00195AE7">
      <w:pPr>
        <w:jc w:val="both"/>
        <w:rPr>
          <w:rFonts w:ascii="Palatino Linotype" w:hAnsi="Palatino Linotype"/>
          <w:sz w:val="22"/>
          <w:szCs w:val="22"/>
        </w:rPr>
      </w:pPr>
    </w:p>
    <w:p w:rsidR="00BA65C1" w:rsidRPr="00195AE7" w:rsidRDefault="00BA65C1" w:rsidP="00195AE7">
      <w:pPr>
        <w:pStyle w:val="Odsekzoznamu"/>
        <w:numPr>
          <w:ilvl w:val="0"/>
          <w:numId w:val="2"/>
        </w:numPr>
        <w:autoSpaceDE w:val="0"/>
        <w:contextualSpacing/>
        <w:rPr>
          <w:rFonts w:ascii="Palatino Linotype" w:hAnsi="Palatino Linotype"/>
          <w:b/>
          <w:sz w:val="22"/>
          <w:szCs w:val="22"/>
        </w:rPr>
      </w:pPr>
      <w:r w:rsidRPr="00195AE7">
        <w:rPr>
          <w:rFonts w:ascii="Palatino Linotype" w:hAnsi="Palatino Linotype"/>
          <w:b/>
          <w:sz w:val="22"/>
          <w:szCs w:val="22"/>
        </w:rPr>
        <w:t>Príjemcovia osobných údajov (tretie strany):</w:t>
      </w:r>
    </w:p>
    <w:p w:rsidR="00BA65C1" w:rsidRPr="00195AE7" w:rsidRDefault="00BA65C1" w:rsidP="00BA65C1">
      <w:pPr>
        <w:pStyle w:val="Odsekzoznamu"/>
        <w:autoSpaceDE w:val="0"/>
        <w:ind w:left="720"/>
        <w:contextualSpacing/>
        <w:rPr>
          <w:rFonts w:ascii="Palatino Linotype" w:hAnsi="Palatino Linotype"/>
          <w:b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8"/>
        <w:gridCol w:w="4821"/>
      </w:tblGrid>
      <w:tr w:rsidR="00BA65C1" w:rsidRPr="002F38A1" w:rsidTr="00195AE7">
        <w:trPr>
          <w:trHeight w:val="340"/>
        </w:trPr>
        <w:tc>
          <w:tcPr>
            <w:tcW w:w="4818" w:type="dxa"/>
            <w:shd w:val="clear" w:color="auto" w:fill="FFF2CC" w:themeFill="accent4" w:themeFillTint="33"/>
          </w:tcPr>
          <w:p w:rsidR="00BA65C1" w:rsidRPr="002F38A1" w:rsidRDefault="00195AE7" w:rsidP="00195AE7">
            <w:pPr>
              <w:jc w:val="center"/>
              <w:rPr>
                <w:rFonts w:ascii="Palatino Linotype" w:hAnsi="Palatino Linotype"/>
              </w:rPr>
            </w:pPr>
            <w:r w:rsidRPr="002F38A1">
              <w:rPr>
                <w:rFonts w:ascii="Palatino Linotype" w:hAnsi="Palatino Linotype"/>
              </w:rPr>
              <w:t>Tretie strany</w:t>
            </w:r>
          </w:p>
        </w:tc>
        <w:tc>
          <w:tcPr>
            <w:tcW w:w="4821" w:type="dxa"/>
            <w:shd w:val="clear" w:color="auto" w:fill="FFF2CC" w:themeFill="accent4" w:themeFillTint="33"/>
          </w:tcPr>
          <w:p w:rsidR="00BA65C1" w:rsidRPr="002F38A1" w:rsidRDefault="00195AE7" w:rsidP="00195AE7">
            <w:pPr>
              <w:jc w:val="center"/>
              <w:rPr>
                <w:rFonts w:ascii="Palatino Linotype" w:hAnsi="Palatino Linotype"/>
              </w:rPr>
            </w:pPr>
            <w:r w:rsidRPr="002F38A1">
              <w:rPr>
                <w:rFonts w:ascii="Palatino Linotype" w:hAnsi="Palatino Linotype"/>
              </w:rPr>
              <w:t>Právny základ</w:t>
            </w:r>
          </w:p>
        </w:tc>
      </w:tr>
      <w:tr w:rsidR="00195AE7" w:rsidRPr="002F38A1" w:rsidTr="00195AE7">
        <w:trPr>
          <w:trHeight w:val="340"/>
        </w:trPr>
        <w:tc>
          <w:tcPr>
            <w:tcW w:w="4818" w:type="dxa"/>
            <w:shd w:val="clear" w:color="auto" w:fill="DEEAF6" w:themeFill="accent1" w:themeFillTint="33"/>
          </w:tcPr>
          <w:p w:rsidR="00195AE7" w:rsidRPr="002F38A1" w:rsidRDefault="00195AE7" w:rsidP="002F38A1">
            <w:pPr>
              <w:rPr>
                <w:rFonts w:ascii="Palatino Linotype" w:hAnsi="Palatino Linotype"/>
              </w:rPr>
            </w:pPr>
            <w:r w:rsidRPr="002F38A1">
              <w:rPr>
                <w:rFonts w:ascii="Palatino Linotype" w:hAnsi="Palatino Linotype"/>
              </w:rPr>
              <w:t>Iný oprávnený subjekt</w:t>
            </w:r>
          </w:p>
        </w:tc>
        <w:tc>
          <w:tcPr>
            <w:tcW w:w="4821" w:type="dxa"/>
            <w:shd w:val="clear" w:color="auto" w:fill="DEEAF6" w:themeFill="accent1" w:themeFillTint="33"/>
          </w:tcPr>
          <w:p w:rsidR="00195AE7" w:rsidRPr="002F38A1" w:rsidRDefault="00195AE7" w:rsidP="002F38A1">
            <w:pPr>
              <w:rPr>
                <w:rFonts w:ascii="Palatino Linotype" w:hAnsi="Palatino Linotype"/>
              </w:rPr>
            </w:pPr>
            <w:r w:rsidRPr="002F38A1">
              <w:rPr>
                <w:rFonts w:ascii="Palatino Linotype" w:hAnsi="Palatino Linotype"/>
              </w:rPr>
              <w:t>Na základe  všeobecného záväzného právneho predpisu v zmysle § 13 ods. 1 písm. c) zákona č. 18/2018 Z. z. o ochrane osobných údajov a o zmene a doplnení niektorých zákonov</w:t>
            </w:r>
          </w:p>
        </w:tc>
      </w:tr>
      <w:tr w:rsidR="00BA65C1" w:rsidRPr="002F38A1" w:rsidTr="00195AE7">
        <w:trPr>
          <w:trHeight w:val="340"/>
        </w:trPr>
        <w:tc>
          <w:tcPr>
            <w:tcW w:w="4818" w:type="dxa"/>
            <w:shd w:val="clear" w:color="auto" w:fill="DEEAF6" w:themeFill="accent1" w:themeFillTint="33"/>
          </w:tcPr>
          <w:p w:rsidR="00BA65C1" w:rsidRPr="002F38A1" w:rsidRDefault="00BA65C1" w:rsidP="002F38A1">
            <w:pPr>
              <w:rPr>
                <w:rFonts w:ascii="Palatino Linotype" w:hAnsi="Palatino Linotype"/>
              </w:rPr>
            </w:pPr>
            <w:r w:rsidRPr="002F38A1">
              <w:rPr>
                <w:rFonts w:ascii="Palatino Linotype" w:hAnsi="Palatino Linotype"/>
              </w:rPr>
              <w:t>Inšpektorát práce, príslušná prokuratúra, PZ</w:t>
            </w:r>
          </w:p>
        </w:tc>
        <w:tc>
          <w:tcPr>
            <w:tcW w:w="4821" w:type="dxa"/>
            <w:shd w:val="clear" w:color="auto" w:fill="DEEAF6" w:themeFill="accent1" w:themeFillTint="33"/>
          </w:tcPr>
          <w:p w:rsidR="00BA65C1" w:rsidRPr="002F38A1" w:rsidRDefault="0022397F" w:rsidP="002F38A1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Zákon č. 54/2019</w:t>
            </w:r>
            <w:r w:rsidR="00BA65C1" w:rsidRPr="002F38A1">
              <w:rPr>
                <w:rFonts w:ascii="Palatino Linotype" w:hAnsi="Palatino Linotype"/>
              </w:rPr>
              <w:t xml:space="preserve"> Z. z.</w:t>
            </w:r>
            <w:r>
              <w:rPr>
                <w:rFonts w:ascii="Palatino Linotype" w:hAnsi="Palatino Linotype"/>
              </w:rPr>
              <w:t xml:space="preserve"> </w:t>
            </w:r>
            <w:r w:rsidRPr="0022397F">
              <w:rPr>
                <w:rFonts w:ascii="Palatino Linotype" w:hAnsi="Palatino Linotype"/>
              </w:rPr>
              <w:t xml:space="preserve">č. 54/2019 Z. z. zákon o ochrane oznamovateľov protispoločenskej činnosti </w:t>
            </w:r>
            <w:r w:rsidRPr="0022397F">
              <w:rPr>
                <w:rFonts w:ascii="Palatino Linotype" w:hAnsi="Palatino Linotype"/>
              </w:rPr>
              <w:lastRenderedPageBreak/>
              <w:t>a o zmene a doplnení niektorých zákonov.</w:t>
            </w:r>
          </w:p>
        </w:tc>
      </w:tr>
    </w:tbl>
    <w:p w:rsidR="00E52DBC" w:rsidRPr="00954099" w:rsidRDefault="00E52DBC" w:rsidP="00954099">
      <w:pPr>
        <w:autoSpaceDE w:val="0"/>
        <w:jc w:val="both"/>
        <w:rPr>
          <w:rFonts w:ascii="Palatino Linotype" w:hAnsi="Palatino Linotype"/>
          <w:b/>
          <w:sz w:val="22"/>
          <w:szCs w:val="22"/>
        </w:rPr>
      </w:pPr>
    </w:p>
    <w:sectPr w:rsidR="00E52DBC" w:rsidRPr="00954099" w:rsidSect="00B637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D60" w:rsidRDefault="00251D60" w:rsidP="00195AE7">
      <w:r>
        <w:separator/>
      </w:r>
    </w:p>
  </w:endnote>
  <w:endnote w:type="continuationSeparator" w:id="0">
    <w:p w:rsidR="00251D60" w:rsidRDefault="00251D60" w:rsidP="0019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D60" w:rsidRDefault="00251D60" w:rsidP="00195AE7">
      <w:r>
        <w:separator/>
      </w:r>
    </w:p>
  </w:footnote>
  <w:footnote w:type="continuationSeparator" w:id="0">
    <w:p w:rsidR="00251D60" w:rsidRDefault="00251D60" w:rsidP="00195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8A1" w:rsidRDefault="00E52DBC">
    <w:pPr>
      <w:pStyle w:val="Hlavika"/>
    </w:pPr>
    <w:r w:rsidRPr="006205C2">
      <w:rPr>
        <w:rFonts w:ascii="Palatino Linotype" w:hAnsi="Palatino Linotype"/>
        <w:sz w:val="22"/>
        <w:szCs w:val="22"/>
      </w:rPr>
      <w:t>Informačná povinnosť</w:t>
    </w:r>
    <w:r w:rsidR="002F38A1">
      <w:tab/>
    </w:r>
    <w:r w:rsidR="002F38A1">
      <w:tab/>
    </w:r>
    <w:r>
      <w:rPr>
        <w:noProof/>
        <w:lang w:eastAsia="sk-SK"/>
      </w:rPr>
      <w:drawing>
        <wp:inline distT="0" distB="0" distL="0" distR="0">
          <wp:extent cx="1071428" cy="1080000"/>
          <wp:effectExtent l="0" t="0" r="0" b="635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topprivac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428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E185C"/>
    <w:multiLevelType w:val="hybridMultilevel"/>
    <w:tmpl w:val="F4F297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A31C6"/>
    <w:multiLevelType w:val="hybridMultilevel"/>
    <w:tmpl w:val="C5E20A3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80CAE"/>
    <w:multiLevelType w:val="hybridMultilevel"/>
    <w:tmpl w:val="8A24EB30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2532B2"/>
    <w:multiLevelType w:val="hybridMultilevel"/>
    <w:tmpl w:val="3938A4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F0B11"/>
    <w:multiLevelType w:val="hybridMultilevel"/>
    <w:tmpl w:val="8A24EB30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07CDB"/>
    <w:multiLevelType w:val="hybridMultilevel"/>
    <w:tmpl w:val="3938A4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25DCA"/>
    <w:multiLevelType w:val="hybridMultilevel"/>
    <w:tmpl w:val="2F5091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418EC"/>
    <w:multiLevelType w:val="hybridMultilevel"/>
    <w:tmpl w:val="8A24EB30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5C1"/>
    <w:rsid w:val="00195AE7"/>
    <w:rsid w:val="0022397F"/>
    <w:rsid w:val="00251D60"/>
    <w:rsid w:val="002F38A1"/>
    <w:rsid w:val="003413FA"/>
    <w:rsid w:val="0036504C"/>
    <w:rsid w:val="009208E5"/>
    <w:rsid w:val="0094292B"/>
    <w:rsid w:val="00954099"/>
    <w:rsid w:val="00980A05"/>
    <w:rsid w:val="009A7B2B"/>
    <w:rsid w:val="00B63721"/>
    <w:rsid w:val="00BA65C1"/>
    <w:rsid w:val="00E52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3CDD"/>
  <w15:docId w15:val="{78870AF0-0C83-46C8-81BC-57D8811A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65C1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A65C1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195AE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5AE7"/>
    <w:rPr>
      <w:rFonts w:ascii="Verdana" w:eastAsia="Times New Roman" w:hAnsi="Verdana" w:cs="Times New Roman"/>
      <w:color w:val="000000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95AE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5AE7"/>
    <w:rPr>
      <w:rFonts w:ascii="Verdana" w:eastAsia="Times New Roman" w:hAnsi="Verdana" w:cs="Times New Roman"/>
      <w:color w:val="000000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E52DBC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4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4099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Baška</dc:creator>
  <cp:lastModifiedBy>suta peter</cp:lastModifiedBy>
  <cp:revision>4</cp:revision>
  <dcterms:created xsi:type="dcterms:W3CDTF">2019-04-05T08:51:00Z</dcterms:created>
  <dcterms:modified xsi:type="dcterms:W3CDTF">2019-07-22T06:48:00Z</dcterms:modified>
</cp:coreProperties>
</file>